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46" w:rsidRPr="00160E35" w:rsidRDefault="00262546" w:rsidP="00262546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caps/>
          <w:sz w:val="28"/>
          <w:szCs w:val="28"/>
        </w:rPr>
      </w:pPr>
      <w:r w:rsidRPr="00160E35">
        <w:rPr>
          <w:b w:val="0"/>
          <w:sz w:val="28"/>
          <w:szCs w:val="28"/>
        </w:rPr>
        <w:t xml:space="preserve">Нефтегорская межрайонная прокуратура разъясняет: «Вопросы получения пенсионных накоплений </w:t>
      </w:r>
      <w:proofErr w:type="spellStart"/>
      <w:r w:rsidRPr="00160E35">
        <w:rPr>
          <w:b w:val="0"/>
          <w:sz w:val="28"/>
          <w:szCs w:val="28"/>
        </w:rPr>
        <w:t>правоприемником</w:t>
      </w:r>
      <w:proofErr w:type="spellEnd"/>
      <w:r w:rsidRPr="00160E35">
        <w:rPr>
          <w:b w:val="0"/>
          <w:sz w:val="28"/>
          <w:szCs w:val="28"/>
        </w:rPr>
        <w:t>.»</w:t>
      </w:r>
    </w:p>
    <w:p w:rsidR="00262546" w:rsidRPr="00EF7633" w:rsidRDefault="00262546" w:rsidP="00262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8"/>
        <w:gridCol w:w="3763"/>
      </w:tblGrid>
      <w:tr w:rsidR="00262546" w:rsidRPr="00EF7633" w:rsidTr="00EC668C">
        <w:tc>
          <w:tcPr>
            <w:tcW w:w="4311" w:type="dxa"/>
          </w:tcPr>
          <w:p w:rsidR="00262546" w:rsidRPr="00EF7633" w:rsidRDefault="00262546" w:rsidP="00EC668C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Roboto" w:eastAsia="Times New Roman" w:hAnsi="Roboto" w:cs="Times New Roman"/>
                <w:noProof/>
                <w:color w:val="333333"/>
                <w:sz w:val="28"/>
                <w:szCs w:val="28"/>
              </w:rPr>
              <w:drawing>
                <wp:inline distT="0" distB="0" distL="0" distR="0" wp14:anchorId="4392F5B4" wp14:editId="77E8D846">
                  <wp:extent cx="3551274" cy="3413051"/>
                  <wp:effectExtent l="0" t="0" r="0" b="0"/>
                  <wp:docPr id="1" name="Рисунок 1" descr="C:\Users\Svetlana\Downloads\5E50F5AC-910B-46A7-8A93-CABB8E814B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etlana\Downloads\5E50F5AC-910B-46A7-8A93-CABB8E814B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376" cy="341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044" w:type="dxa"/>
          </w:tcPr>
          <w:p w:rsidR="00262546" w:rsidRPr="00EF7633" w:rsidRDefault="00262546" w:rsidP="00EC668C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Разъясняет ситуацию </w:t>
      </w:r>
      <w:r w:rsidR="00160E35" w:rsidRPr="00160E35">
        <w:rPr>
          <w:rFonts w:ascii="Times New Roman" w:eastAsia="Times New Roman" w:hAnsi="Times New Roman" w:cs="Times New Roman"/>
          <w:sz w:val="28"/>
          <w:szCs w:val="28"/>
        </w:rPr>
        <w:t>заместитель</w:t>
      </w: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 Нефтегорского межрайонного прокурора Александр Галузин.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Федерального закона от 28.12.2013 № 424-ФЗ «О накопительной пенсии» гражданин имеет право заранее определить правопреемников сре</w:t>
      </w:r>
      <w:proofErr w:type="gramStart"/>
      <w:r w:rsidRPr="00160E35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Pr="00160E35">
        <w:rPr>
          <w:rFonts w:ascii="Times New Roman" w:eastAsia="Times New Roman" w:hAnsi="Times New Roman" w:cs="Times New Roman"/>
          <w:sz w:val="28"/>
          <w:szCs w:val="28"/>
        </w:rPr>
        <w:t>оих пенсионных накоплений и то, в каких долях будут распределяться между ними эти средства в случае его смерти.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Определить правопреемников можно подав заявление в </w:t>
      </w:r>
      <w:proofErr w:type="gramStart"/>
      <w:r w:rsidRPr="00160E35">
        <w:rPr>
          <w:rFonts w:ascii="Times New Roman" w:eastAsia="Times New Roman" w:hAnsi="Times New Roman" w:cs="Times New Roman"/>
          <w:sz w:val="28"/>
          <w:szCs w:val="28"/>
        </w:rPr>
        <w:t>Пенсионный</w:t>
      </w:r>
      <w:proofErr w:type="gramEnd"/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 Фонд России или в Негосударственный Пенсионный Фонд, если пенсионные накопления формируются в нем. В заявлении следует указать своих правопреемников, а также в каких долях будут распределяться между ними накопления. Если такого заявления нет, то правопреемниками считаются родственники: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- в первую очередь дети, в том числе усыновленные, супруг и родители (усыновители);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- во вторую очередь братья, сестры, дедушки и внуки.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Выплата средств пенсионных накоплений родственникам одной очереди осуществляется в равных долях. Правопреемники второй очереди имеют право на получение средств пенсионных накоплений, если отсутствуют родственники первой очереди. Средства пенсионных накоплений могут быть выплачены правопреемникам, если смерть гражданина наступила: 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- до назначения ему выплаты за счет средств пенсионных накоплений или до перерасчета ее размера с учетом дополнительных пенсионных </w:t>
      </w:r>
      <w:r w:rsidRPr="00160E3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накоплений (за исключением средств материнского (семейного) капитала, направленных на формирование будущей пенсии); 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- после назначения ему срочной пенсионной выплаты. В этом случае правопреемники вправе получить невыплаченный остаток средств пенсионных накоплений (за исключением средств материнского (семейного) капитала, направленных на формирование будущей пенсии);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- после того как была назначена, но еще не выплачена ему единовременная выплата средств пенсионных накоплений.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60E35">
        <w:rPr>
          <w:rFonts w:ascii="Times New Roman" w:eastAsia="Times New Roman" w:hAnsi="Times New Roman" w:cs="Times New Roman"/>
          <w:sz w:val="28"/>
          <w:szCs w:val="28"/>
        </w:rPr>
        <w:t>Ее могут получить члены семьи умершего пенсионера (при условии совместного с ним проживания), а также его нетрудоспособные иждивенцы (независимо от того, проживали они совместно с умершим или нет) в течение 4 месяцев со дня смерти гражданина.</w:t>
      </w:r>
      <w:proofErr w:type="gramEnd"/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 Если указанные лица отсутствуют, сумма единовременной выплаты включается в состав наследства и наследуется на общих основаниях.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Для получения средств пенсионных накоплений умершего гражданина правопреемникам необходимо не позднее 6 месяцев со дня его смерти лично, по почте или через представителя обратиться в Пенсионный Фонд России или Негосударственный Пенсионный Фонд. В случае если правопреемник пропустил указанный срок, его можно восстановить только в судебном порядке. Следует предъявить документы, подтверждающие родственные отношения и документы личного хранения. Перечень необходимых документов определяют Правила выплаты средств пенсионных накоплений, утвержденные Постановлениями Правительства Российской Федерации от 30.07.2014 №№710 и 711. Выплата правопреемникам умершего застрахованного лица средств пенсионных накоплений осуществляется не позднее 20 числа месяца, следующего за месяцем принятия решения о выплате. Решение о выплате принимается в течение седьмого месяца со дня смерти гражданина. Копию решения о выплате (об отказе в выплате) Пенсионный Фонд России направляет правопреемнику не позднее 5 рабочих дней после принятия решения.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Установлено, что пенсионные накопления можно получить: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>- через почтовое отделение связи;</w:t>
      </w:r>
    </w:p>
    <w:p w:rsidR="00262546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- с помощью перечисления средств на банковский счет/банковские счета правопреемников. </w:t>
      </w:r>
    </w:p>
    <w:p w:rsidR="00DC7F4E" w:rsidRPr="00160E35" w:rsidRDefault="00262546" w:rsidP="006A3B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Заявление о выплате средств пенсионных накоплений или заявление об отказе от их получения может быть представлено в форме электронного документа, который передается в Негосударственный Пенсионный Фонд, в том числе посредством использования Единого портала государственных услуг. Заявление принимается в </w:t>
      </w:r>
      <w:proofErr w:type="gramStart"/>
      <w:r w:rsidRPr="00160E35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End"/>
      <w:r w:rsidRPr="00160E35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представления заявителем необходимых документов, с учетом установленных требований, в том числе к правильности составления заявления, оформлению нотариально заверенных копий документов в электронной форме, и их комплектности. Установлено, что суммы средств пенсионных накоплений, причитающиеся правопреемнику, и оставшиеся не полученными в связи с его смертью, наследуются наследниками умершего правопреемника на общих основаниях.</w:t>
      </w:r>
    </w:p>
    <w:sectPr w:rsidR="00DC7F4E" w:rsidRPr="0016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FE"/>
    <w:rsid w:val="00160E35"/>
    <w:rsid w:val="00262546"/>
    <w:rsid w:val="006A3BE1"/>
    <w:rsid w:val="00A36CFE"/>
    <w:rsid w:val="00D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4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62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2625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3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4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62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25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2625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6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Салманов</dc:creator>
  <cp:keywords/>
  <dc:description/>
  <cp:lastModifiedBy>User038004</cp:lastModifiedBy>
  <cp:revision>6</cp:revision>
  <dcterms:created xsi:type="dcterms:W3CDTF">2021-05-25T05:49:00Z</dcterms:created>
  <dcterms:modified xsi:type="dcterms:W3CDTF">2022-02-28T05:10:00Z</dcterms:modified>
</cp:coreProperties>
</file>