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F3" w:rsidRPr="00C05B38" w:rsidRDefault="00D46CF3" w:rsidP="00D46CF3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D46CF3" w:rsidRPr="00C05B38" w:rsidRDefault="00D46CF3" w:rsidP="00D46CF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D46CF3" w:rsidRPr="00C05B38" w:rsidRDefault="00D46CF3" w:rsidP="00D46CF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D46CF3" w:rsidRPr="00C05B38" w:rsidRDefault="00D46CF3" w:rsidP="00D46CF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D46CF3" w:rsidRPr="00C05B38" w:rsidRDefault="00D46CF3" w:rsidP="00D46CF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D46CF3" w:rsidRPr="00C339EB" w:rsidRDefault="00D46CF3" w:rsidP="00D46CF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D46CF3" w:rsidRPr="00333A71" w:rsidRDefault="00D46CF3" w:rsidP="00D46CF3">
      <w:pPr>
        <w:rPr>
          <w:sz w:val="22"/>
          <w:szCs w:val="22"/>
        </w:rPr>
      </w:pPr>
    </w:p>
    <w:p w:rsidR="00D46CF3" w:rsidRPr="00F73DBC" w:rsidRDefault="00D46CF3" w:rsidP="00D46CF3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D46CF3" w:rsidRPr="00562470" w:rsidRDefault="00D46CF3" w:rsidP="00D46CF3">
      <w:pPr>
        <w:jc w:val="center"/>
        <w:rPr>
          <w:b/>
          <w:bCs/>
        </w:rPr>
      </w:pPr>
    </w:p>
    <w:p w:rsidR="00D46CF3" w:rsidRPr="00562470" w:rsidRDefault="00D46CF3" w:rsidP="00D46CF3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</w:rPr>
        <w:t>24 января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>№ 71</w:t>
      </w:r>
    </w:p>
    <w:p w:rsidR="001850C6" w:rsidRPr="001264BB" w:rsidRDefault="001850C6" w:rsidP="001850C6">
      <w:pPr>
        <w:shd w:val="clear" w:color="auto" w:fill="FFFFFF"/>
        <w:rPr>
          <w:color w:val="000000"/>
          <w:sz w:val="28"/>
          <w:szCs w:val="28"/>
        </w:rPr>
      </w:pPr>
    </w:p>
    <w:p w:rsidR="001850C6" w:rsidRPr="00D46CF3" w:rsidRDefault="001850C6" w:rsidP="00FC5220">
      <w:pPr>
        <w:jc w:val="center"/>
        <w:rPr>
          <w:b/>
          <w:bCs/>
          <w:color w:val="000000"/>
        </w:rPr>
      </w:pPr>
      <w:r w:rsidRPr="00D46CF3">
        <w:rPr>
          <w:b/>
          <w:bCs/>
          <w:color w:val="000000"/>
        </w:rPr>
        <w:t xml:space="preserve">О внесении изменений в решение Собрания представителей </w:t>
      </w:r>
      <w:r w:rsidR="00D46CF3" w:rsidRPr="00D46CF3">
        <w:rPr>
          <w:b/>
          <w:bCs/>
          <w:color w:val="000000"/>
        </w:rPr>
        <w:t xml:space="preserve">сельского поселения Семёновка </w:t>
      </w:r>
      <w:r w:rsidRPr="00D46CF3">
        <w:rPr>
          <w:b/>
          <w:bCs/>
          <w:color w:val="000000"/>
        </w:rPr>
        <w:t>муниципального района Нефтегорский Самарской области от 24.09.2021 №</w:t>
      </w:r>
      <w:r w:rsidR="00D46CF3" w:rsidRPr="00D46CF3">
        <w:rPr>
          <w:b/>
          <w:bCs/>
          <w:color w:val="000000"/>
        </w:rPr>
        <w:t xml:space="preserve"> 46</w:t>
      </w:r>
      <w:r w:rsidRPr="00D46CF3">
        <w:rPr>
          <w:b/>
          <w:bCs/>
          <w:color w:val="000000"/>
        </w:rPr>
        <w:t xml:space="preserve"> «Об утверждении Положения о муниципальном контроле в сфере благоустройства на территории </w:t>
      </w:r>
      <w:r w:rsidR="00D46CF3" w:rsidRPr="00D46CF3">
        <w:rPr>
          <w:b/>
          <w:bCs/>
          <w:color w:val="000000"/>
        </w:rPr>
        <w:t xml:space="preserve">сельского поселения Семёновка </w:t>
      </w:r>
      <w:r w:rsidRPr="00D46CF3">
        <w:rPr>
          <w:b/>
          <w:bCs/>
          <w:color w:val="000000"/>
        </w:rPr>
        <w:t xml:space="preserve"> муниципального района Нефтегорский»</w:t>
      </w:r>
    </w:p>
    <w:p w:rsidR="00090886" w:rsidRPr="00D46CF3" w:rsidRDefault="00090886" w:rsidP="00090886">
      <w:pPr>
        <w:shd w:val="clear" w:color="auto" w:fill="FFFFFF"/>
        <w:ind w:firstLine="567"/>
        <w:jc w:val="center"/>
        <w:rPr>
          <w:color w:val="000000" w:themeColor="text1"/>
        </w:rPr>
      </w:pPr>
    </w:p>
    <w:p w:rsidR="00090886" w:rsidRPr="00D46CF3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D46CF3" w:rsidRPr="00D46CF3">
        <w:rPr>
          <w:color w:val="000000" w:themeColor="text1"/>
        </w:rPr>
        <w:t xml:space="preserve">сельского поселения Семёновка </w:t>
      </w:r>
      <w:r w:rsidR="001850C6" w:rsidRPr="00D46CF3">
        <w:rPr>
          <w:color w:val="000000" w:themeColor="text1"/>
        </w:rPr>
        <w:t xml:space="preserve"> муниципального района Нефтегорский Самарской области,</w:t>
      </w:r>
      <w:r w:rsidRPr="00D46CF3">
        <w:rPr>
          <w:i/>
          <w:iCs/>
          <w:color w:val="000000" w:themeColor="text1"/>
        </w:rPr>
        <w:t xml:space="preserve"> </w:t>
      </w:r>
      <w:r w:rsidRPr="00D46CF3">
        <w:rPr>
          <w:color w:val="000000" w:themeColor="text1"/>
        </w:rPr>
        <w:t xml:space="preserve">Собрание представителей </w:t>
      </w:r>
      <w:r w:rsidR="00D46CF3" w:rsidRPr="00D46CF3">
        <w:rPr>
          <w:color w:val="000000" w:themeColor="text1"/>
        </w:rPr>
        <w:t xml:space="preserve">сельского поселения Семёновка </w:t>
      </w:r>
      <w:r w:rsidR="001850C6" w:rsidRPr="00D46CF3">
        <w:rPr>
          <w:color w:val="000000" w:themeColor="text1"/>
        </w:rPr>
        <w:t xml:space="preserve"> муниципального района Нефтегорский</w:t>
      </w:r>
      <w:r w:rsidR="000066DD" w:rsidRPr="00D46CF3">
        <w:rPr>
          <w:color w:val="000000" w:themeColor="text1"/>
        </w:rPr>
        <w:t xml:space="preserve"> Самарской области</w:t>
      </w:r>
    </w:p>
    <w:p w:rsidR="00090886" w:rsidRPr="00D46CF3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D46CF3" w:rsidRDefault="00090886" w:rsidP="001850C6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D46CF3">
        <w:rPr>
          <w:b/>
          <w:color w:val="000000" w:themeColor="text1"/>
        </w:rPr>
        <w:t>РЕШИЛО:</w:t>
      </w:r>
    </w:p>
    <w:p w:rsidR="00090886" w:rsidRPr="00D46CF3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50C6" w:rsidRPr="00D46CF3" w:rsidRDefault="00090886" w:rsidP="001850C6">
      <w:pPr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 xml:space="preserve">1. Внести в решение Собрания представителей </w:t>
      </w:r>
      <w:r w:rsidR="00D46CF3" w:rsidRPr="00D46CF3">
        <w:rPr>
          <w:color w:val="000000" w:themeColor="text1"/>
        </w:rPr>
        <w:t xml:space="preserve">сельского поселения Семёновка </w:t>
      </w:r>
      <w:r w:rsidR="001850C6" w:rsidRPr="00D46CF3">
        <w:rPr>
          <w:color w:val="000000" w:themeColor="text1"/>
        </w:rPr>
        <w:t xml:space="preserve"> муниципального района Нефтегорский Самарской области 24.09.</w:t>
      </w:r>
      <w:r w:rsidRPr="00D46CF3">
        <w:rPr>
          <w:color w:val="000000" w:themeColor="text1"/>
        </w:rPr>
        <w:t xml:space="preserve">2021 № </w:t>
      </w:r>
      <w:r w:rsidR="00D46CF3" w:rsidRPr="00D46CF3">
        <w:rPr>
          <w:color w:val="000000" w:themeColor="text1"/>
        </w:rPr>
        <w:t>46</w:t>
      </w:r>
      <w:r w:rsidRPr="00D46CF3">
        <w:rPr>
          <w:color w:val="000000" w:themeColor="text1"/>
        </w:rPr>
        <w:t xml:space="preserve"> «Об утверждении </w:t>
      </w:r>
      <w:r w:rsidR="0082654A" w:rsidRPr="00D46CF3">
        <w:rPr>
          <w:color w:val="000000"/>
        </w:rPr>
        <w:t>Положения о муниципальном контроле в сфере благоустройства на территории</w:t>
      </w:r>
      <w:r w:rsidR="0082654A" w:rsidRPr="00D46CF3">
        <w:rPr>
          <w:b/>
          <w:bCs/>
          <w:color w:val="000000"/>
        </w:rPr>
        <w:t xml:space="preserve"> </w:t>
      </w:r>
      <w:r w:rsidR="00D46CF3" w:rsidRPr="00D46CF3">
        <w:rPr>
          <w:bCs/>
          <w:color w:val="000000"/>
        </w:rPr>
        <w:t xml:space="preserve">сельского поселения Семёновка </w:t>
      </w:r>
      <w:r w:rsidR="001850C6" w:rsidRPr="00D46CF3">
        <w:rPr>
          <w:bCs/>
          <w:color w:val="000000"/>
        </w:rPr>
        <w:t xml:space="preserve"> муниципального района Нефтегорский»</w:t>
      </w:r>
      <w:r w:rsidRPr="00D46CF3">
        <w:rPr>
          <w:color w:val="000000" w:themeColor="text1"/>
        </w:rPr>
        <w:t xml:space="preserve"> (далее – Решение) следующие изменения:</w:t>
      </w:r>
      <w:r w:rsidR="001850C6" w:rsidRPr="00D46CF3">
        <w:rPr>
          <w:color w:val="000000" w:themeColor="text1"/>
        </w:rPr>
        <w:t xml:space="preserve"> </w:t>
      </w:r>
    </w:p>
    <w:p w:rsidR="00D46CF3" w:rsidRPr="00D46CF3" w:rsidRDefault="00D46CF3" w:rsidP="00D46CF3">
      <w:pPr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 xml:space="preserve">1) в пункте 2.2 утвержденного Решением Положения о муниципальном контроле в сфере благоустройства на территории </w:t>
      </w:r>
      <w:r w:rsidR="0049160D">
        <w:rPr>
          <w:color w:val="000000" w:themeColor="text1"/>
        </w:rPr>
        <w:t>сель</w:t>
      </w:r>
      <w:r w:rsidRPr="00D46CF3">
        <w:rPr>
          <w:color w:val="000000" w:themeColor="text1"/>
        </w:rPr>
        <w:t xml:space="preserve">ского поселения </w:t>
      </w:r>
      <w:r w:rsidR="0049160D">
        <w:rPr>
          <w:color w:val="000000" w:themeColor="text1"/>
        </w:rPr>
        <w:t>Семёновка</w:t>
      </w:r>
      <w:r w:rsidRPr="00D46CF3">
        <w:rPr>
          <w:color w:val="000000" w:themeColor="text1"/>
        </w:rPr>
        <w:t xml:space="preserve"> муниципального района Нефтегорский (далее – Положение)   слова «способов их соблюдения» заменить словами «повышения информированности о способах их соблюдения»;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2) пункт 3.6 Положения 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:rsidR="00D46CF3" w:rsidRPr="00D46CF3" w:rsidRDefault="00D46CF3" w:rsidP="00D46CF3">
      <w:pPr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>3) пункт 3.11 Положения изложить в следующей редакции: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color w:val="000000" w:themeColor="text1"/>
          <w:sz w:val="24"/>
          <w:szCs w:val="24"/>
        </w:rPr>
        <w:t>«</w:t>
      </w: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3.11.</w:t>
      </w:r>
      <w:r w:rsidRPr="00D46CF3">
        <w:rPr>
          <w:rFonts w:ascii="Times New Roman" w:hAnsi="Times New Roman" w:cs="Times New Roman"/>
          <w:sz w:val="24"/>
          <w:szCs w:val="24"/>
        </w:rPr>
        <w:t xml:space="preserve"> </w:t>
      </w: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мероприятия.»;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4) третий абзац пункта 3.12 Положения исключить;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5) пункт 3.13 Положения изложить в следующей редакции: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«3.13.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контроля, в отношении которого проводится контрольное мероприятие. 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 проведения инструментального обследования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6) дополнить Положение пунктом 3.13.1 следующего содержания: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1) невозможность отбора образцов лицом, уполномоченным осуществлять контроль, без специальных знаний, обязательных к применению при таком отборе;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2) невозможность сохранения лицом, уполномоченным осуществлять контроль, подлежащих исследованию качеств отбираемых образцов при доставке их к месту проведения экспертизы.»;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7) третье предложение абзаца первого пункта 3.15 Положения после слов «проведения контрольного мероприятия» дополнить словами «, предусматривающего взаимодействие с контролируемым лицом,»;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>8) пункт 5.2 Положения  изложить в следующей редакции:</w:t>
      </w:r>
    </w:p>
    <w:p w:rsidR="00D46CF3" w:rsidRPr="00D46CF3" w:rsidRDefault="00D46CF3" w:rsidP="00D46CF3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«5.2. Ключевые и индикативные показатели </w:t>
      </w:r>
      <w:r w:rsidRPr="00D46CF3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  <w:r w:rsidRPr="00D4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указаны в приложении № 2 к настоящему Положению.»;</w:t>
      </w:r>
    </w:p>
    <w:p w:rsidR="00D46CF3" w:rsidRPr="00D46CF3" w:rsidRDefault="00D46CF3" w:rsidP="00D46CF3">
      <w:pPr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>9) дополнить Положение приложением № 2 в соответствии с приложением к настоящему Решению.</w:t>
      </w:r>
    </w:p>
    <w:p w:rsidR="001850C6" w:rsidRPr="00D46CF3" w:rsidRDefault="001850C6" w:rsidP="001850C6">
      <w:pPr>
        <w:shd w:val="clear" w:color="auto" w:fill="FFFFFF"/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 xml:space="preserve">2. Опубликовать настоящее </w:t>
      </w:r>
      <w:r w:rsidR="00FC5220" w:rsidRPr="00D46CF3">
        <w:rPr>
          <w:color w:val="000000" w:themeColor="text1"/>
        </w:rPr>
        <w:t>Р</w:t>
      </w:r>
      <w:r w:rsidRPr="00D46CF3">
        <w:rPr>
          <w:color w:val="000000" w:themeColor="text1"/>
        </w:rPr>
        <w:t>ешение в средствах массовой информации.</w:t>
      </w:r>
    </w:p>
    <w:p w:rsidR="001850C6" w:rsidRPr="00D46CF3" w:rsidRDefault="00FC5220" w:rsidP="001850C6">
      <w:pPr>
        <w:shd w:val="clear" w:color="auto" w:fill="FFFFFF"/>
        <w:ind w:firstLine="709"/>
        <w:jc w:val="both"/>
        <w:rPr>
          <w:color w:val="000000" w:themeColor="text1"/>
        </w:rPr>
      </w:pPr>
      <w:r w:rsidRPr="00D46CF3">
        <w:rPr>
          <w:color w:val="000000" w:themeColor="text1"/>
        </w:rPr>
        <w:t>3. Настоящее Р</w:t>
      </w:r>
      <w:r w:rsidR="001850C6" w:rsidRPr="00D46CF3">
        <w:rPr>
          <w:color w:val="000000" w:themeColor="text1"/>
        </w:rPr>
        <w:t xml:space="preserve">ешение вступает в силу </w:t>
      </w:r>
      <w:r w:rsidR="00733C21" w:rsidRPr="00D46CF3">
        <w:rPr>
          <w:color w:val="000000" w:themeColor="text1"/>
        </w:rPr>
        <w:t xml:space="preserve">со дня его официального опубликования, за исключением подпунктов 8,9 пункта 1 настоящего Решения, которые вступают в силу </w:t>
      </w:r>
      <w:r w:rsidR="001850C6" w:rsidRPr="00D46CF3">
        <w:rPr>
          <w:color w:val="000000" w:themeColor="text1"/>
        </w:rPr>
        <w:t>с 1 марта 2022 года.</w:t>
      </w:r>
    </w:p>
    <w:p w:rsidR="00D46CF3" w:rsidRDefault="00D46CF3" w:rsidP="00D46CF3"/>
    <w:p w:rsidR="00D46CF3" w:rsidRPr="00184875" w:rsidRDefault="00D46CF3" w:rsidP="00D46CF3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D46CF3" w:rsidRPr="00184875" w:rsidRDefault="00D46CF3" w:rsidP="00D46CF3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D46CF3" w:rsidRPr="00184875" w:rsidRDefault="00D46CF3" w:rsidP="00D46CF3">
      <w:pPr>
        <w:rPr>
          <w:color w:val="000000"/>
        </w:rPr>
      </w:pPr>
      <w:r w:rsidRPr="00184875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D46CF3" w:rsidRPr="00184875" w:rsidRDefault="00D46CF3" w:rsidP="00D46CF3">
      <w:pPr>
        <w:rPr>
          <w:color w:val="000000"/>
        </w:rPr>
      </w:pPr>
    </w:p>
    <w:p w:rsidR="00D46CF3" w:rsidRPr="00184875" w:rsidRDefault="00D46CF3" w:rsidP="00D46CF3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D46CF3" w:rsidRDefault="00D46CF3" w:rsidP="00D46CF3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354979" w:rsidRPr="00555D09" w:rsidRDefault="00D46CF3" w:rsidP="00D46CF3">
      <w:pPr>
        <w:shd w:val="clear" w:color="auto" w:fill="FFFFFF"/>
        <w:jc w:val="both"/>
        <w:rPr>
          <w:i/>
          <w:iCs/>
          <w:color w:val="000000" w:themeColor="text1"/>
        </w:rPr>
      </w:pPr>
      <w:r>
        <w:t>Самарской области                                                                                                   С.И. Сивоха</w:t>
      </w:r>
      <w:r w:rsidR="00354979" w:rsidRPr="00555D09">
        <w:rPr>
          <w:i/>
          <w:iCs/>
          <w:color w:val="000000" w:themeColor="text1"/>
        </w:rPr>
        <w:br w:type="page"/>
      </w:r>
    </w:p>
    <w:p w:rsidR="00354979" w:rsidRPr="00DC4B2A" w:rsidRDefault="00354979" w:rsidP="001850C6">
      <w:pPr>
        <w:ind w:left="4536"/>
        <w:jc w:val="center"/>
        <w:rPr>
          <w:color w:val="000000" w:themeColor="text1"/>
        </w:rPr>
      </w:pPr>
      <w:r w:rsidRPr="00DC4B2A">
        <w:rPr>
          <w:color w:val="000000" w:themeColor="text1"/>
        </w:rPr>
        <w:lastRenderedPageBreak/>
        <w:t xml:space="preserve">Приложение </w:t>
      </w:r>
    </w:p>
    <w:p w:rsidR="00354979" w:rsidRPr="00DC4B2A" w:rsidRDefault="001850C6" w:rsidP="00354979">
      <w:pPr>
        <w:ind w:left="4536"/>
        <w:jc w:val="center"/>
        <w:rPr>
          <w:b/>
          <w:bCs/>
          <w:color w:val="000000" w:themeColor="text1"/>
        </w:rPr>
      </w:pPr>
      <w:r w:rsidRPr="00DC4B2A">
        <w:rPr>
          <w:color w:val="000000" w:themeColor="text1"/>
        </w:rPr>
        <w:t xml:space="preserve">к </w:t>
      </w:r>
      <w:r w:rsidR="00354979" w:rsidRPr="00DC4B2A">
        <w:rPr>
          <w:color w:val="000000" w:themeColor="text1"/>
        </w:rPr>
        <w:t xml:space="preserve">решению Собрания представителей </w:t>
      </w:r>
    </w:p>
    <w:p w:rsidR="001850C6" w:rsidRPr="00DC4B2A" w:rsidRDefault="00D46CF3" w:rsidP="00354979">
      <w:pPr>
        <w:ind w:left="4536"/>
        <w:jc w:val="center"/>
        <w:rPr>
          <w:bCs/>
          <w:color w:val="000000" w:themeColor="text1"/>
        </w:rPr>
      </w:pPr>
      <w:r w:rsidRPr="00DC4B2A">
        <w:rPr>
          <w:bCs/>
          <w:color w:val="000000" w:themeColor="text1"/>
        </w:rPr>
        <w:t xml:space="preserve">сельского поселения Семёновка </w:t>
      </w:r>
    </w:p>
    <w:p w:rsidR="001850C6" w:rsidRPr="00DC4B2A" w:rsidRDefault="001850C6" w:rsidP="00354979">
      <w:pPr>
        <w:ind w:left="4536"/>
        <w:jc w:val="center"/>
        <w:rPr>
          <w:bCs/>
          <w:color w:val="000000" w:themeColor="text1"/>
        </w:rPr>
      </w:pPr>
      <w:r w:rsidRPr="00DC4B2A">
        <w:rPr>
          <w:bCs/>
          <w:color w:val="000000" w:themeColor="text1"/>
        </w:rPr>
        <w:t>муниципального района</w:t>
      </w:r>
    </w:p>
    <w:p w:rsidR="001850C6" w:rsidRPr="00DC4B2A" w:rsidRDefault="001850C6" w:rsidP="00354979">
      <w:pPr>
        <w:ind w:left="4536"/>
        <w:jc w:val="center"/>
        <w:rPr>
          <w:color w:val="000000" w:themeColor="text1"/>
        </w:rPr>
      </w:pPr>
      <w:r w:rsidRPr="00DC4B2A">
        <w:rPr>
          <w:bCs/>
          <w:color w:val="000000" w:themeColor="text1"/>
        </w:rPr>
        <w:t>Нефтегорский</w:t>
      </w:r>
    </w:p>
    <w:p w:rsidR="00354979" w:rsidRPr="00DC4B2A" w:rsidRDefault="001264BB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DC4B2A">
        <w:rPr>
          <w:color w:val="000000" w:themeColor="text1"/>
        </w:rPr>
        <w:t>о</w:t>
      </w:r>
      <w:r w:rsidR="00354979" w:rsidRPr="00DC4B2A">
        <w:rPr>
          <w:color w:val="000000" w:themeColor="text1"/>
        </w:rPr>
        <w:t>т</w:t>
      </w:r>
      <w:r w:rsidRPr="00DC4B2A">
        <w:rPr>
          <w:color w:val="000000" w:themeColor="text1"/>
        </w:rPr>
        <w:t xml:space="preserve"> «</w:t>
      </w:r>
      <w:r w:rsidR="00D46CF3" w:rsidRPr="00DC4B2A">
        <w:rPr>
          <w:color w:val="000000" w:themeColor="text1"/>
        </w:rPr>
        <w:t>24</w:t>
      </w:r>
      <w:r w:rsidRPr="00DC4B2A">
        <w:rPr>
          <w:color w:val="000000" w:themeColor="text1"/>
        </w:rPr>
        <w:t>»</w:t>
      </w:r>
      <w:r w:rsidR="00354979" w:rsidRPr="00DC4B2A">
        <w:rPr>
          <w:color w:val="000000" w:themeColor="text1"/>
        </w:rPr>
        <w:t xml:space="preserve"> </w:t>
      </w:r>
      <w:r w:rsidRPr="00DC4B2A">
        <w:rPr>
          <w:color w:val="000000" w:themeColor="text1"/>
        </w:rPr>
        <w:t>января</w:t>
      </w:r>
      <w:r w:rsidR="00354979" w:rsidRPr="00DC4B2A">
        <w:rPr>
          <w:color w:val="000000" w:themeColor="text1"/>
        </w:rPr>
        <w:t xml:space="preserve"> 202</w:t>
      </w:r>
      <w:r w:rsidRPr="00DC4B2A">
        <w:rPr>
          <w:color w:val="000000" w:themeColor="text1"/>
        </w:rPr>
        <w:t>2</w:t>
      </w:r>
      <w:r w:rsidR="00354979" w:rsidRPr="00DC4B2A">
        <w:rPr>
          <w:color w:val="000000" w:themeColor="text1"/>
        </w:rPr>
        <w:t xml:space="preserve"> № </w:t>
      </w:r>
      <w:r w:rsidR="00D46CF3" w:rsidRPr="00DC4B2A">
        <w:rPr>
          <w:color w:val="000000" w:themeColor="text1"/>
        </w:rPr>
        <w:t>71</w:t>
      </w:r>
    </w:p>
    <w:p w:rsidR="00354979" w:rsidRPr="00DC4B2A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DC4B2A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DC4B2A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1850C6"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</w:p>
    <w:p w:rsidR="0082654A" w:rsidRPr="00DC4B2A" w:rsidRDefault="00354979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="0082654A" w:rsidRPr="00DC4B2A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</w:p>
    <w:p w:rsidR="0082654A" w:rsidRPr="00DC4B2A" w:rsidRDefault="0082654A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B2A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  <w:r w:rsidR="00354979"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850C6" w:rsidRPr="00DC4B2A" w:rsidRDefault="00D46CF3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Семёновка </w:t>
      </w:r>
      <w:r w:rsidR="001850C6"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54979" w:rsidRPr="00DC4B2A" w:rsidRDefault="001850C6" w:rsidP="0082654A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C4B2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Нефтегорский</w:t>
      </w:r>
    </w:p>
    <w:p w:rsidR="00354979" w:rsidRPr="00DC4B2A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DC4B2A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4BB" w:rsidRPr="00DC4B2A" w:rsidRDefault="001264BB" w:rsidP="00DC4B2A">
      <w:pPr>
        <w:spacing w:line="240" w:lineRule="exact"/>
        <w:jc w:val="center"/>
        <w:rPr>
          <w:color w:val="000000" w:themeColor="text1"/>
        </w:rPr>
      </w:pPr>
      <w:r w:rsidRPr="00DC4B2A">
        <w:rPr>
          <w:color w:val="000000" w:themeColor="text1"/>
        </w:rPr>
        <w:t xml:space="preserve">Ключевые и индикативные показатели </w:t>
      </w:r>
      <w:r w:rsidRPr="00DC4B2A">
        <w:rPr>
          <w:color w:val="000000"/>
        </w:rPr>
        <w:t>контроля в сфере благоустройства</w:t>
      </w:r>
    </w:p>
    <w:p w:rsidR="001264BB" w:rsidRPr="00555D09" w:rsidRDefault="001264BB" w:rsidP="001264BB">
      <w:pPr>
        <w:spacing w:line="240" w:lineRule="exact"/>
        <w:rPr>
          <w:color w:val="000000" w:themeColor="text1"/>
          <w:sz w:val="28"/>
          <w:szCs w:val="28"/>
        </w:rPr>
      </w:pPr>
    </w:p>
    <w:p w:rsidR="001264BB" w:rsidRPr="00555D09" w:rsidRDefault="001264BB" w:rsidP="001264BB">
      <w:pPr>
        <w:spacing w:line="240" w:lineRule="exact"/>
        <w:rPr>
          <w:b/>
          <w:color w:val="000000" w:themeColor="text1"/>
        </w:rPr>
      </w:pPr>
    </w:p>
    <w:tbl>
      <w:tblPr>
        <w:tblW w:w="108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794"/>
        <w:gridCol w:w="1412"/>
        <w:gridCol w:w="3352"/>
        <w:gridCol w:w="1812"/>
        <w:gridCol w:w="1568"/>
      </w:tblGrid>
      <w:tr w:rsidR="00733C21" w:rsidRPr="00555D09" w:rsidTr="00570796">
        <w:tc>
          <w:tcPr>
            <w:tcW w:w="959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1794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12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733C21" w:rsidRPr="00555D09" w:rsidTr="00570796">
        <w:tc>
          <w:tcPr>
            <w:tcW w:w="10897" w:type="dxa"/>
            <w:gridSpan w:val="6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938" w:type="dxa"/>
            <w:gridSpan w:val="5"/>
            <w:shd w:val="clear" w:color="auto" w:fill="FFFFFF"/>
            <w:hideMark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  <w:hideMark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</w:t>
            </w:r>
          </w:p>
        </w:tc>
        <w:tc>
          <w:tcPr>
            <w:tcW w:w="1794" w:type="dxa"/>
            <w:shd w:val="clear" w:color="auto" w:fill="FFFFFF"/>
            <w:hideMark/>
          </w:tcPr>
          <w:p w:rsidR="00733C21" w:rsidRPr="00E0758B" w:rsidRDefault="00733C21" w:rsidP="0057079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площади</w:t>
            </w:r>
            <w:r>
              <w:rPr>
                <w:color w:val="000000" w:themeColor="text1"/>
                <w:sz w:val="20"/>
                <w:szCs w:val="20"/>
              </w:rPr>
              <w:t xml:space="preserve"> прилегающих 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территорий, </w:t>
            </w:r>
            <w:r>
              <w:rPr>
                <w:color w:val="000000" w:themeColor="text1"/>
                <w:sz w:val="20"/>
                <w:szCs w:val="20"/>
              </w:rPr>
              <w:t>в отношении которых не осуществляется содержание соответствующими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0758B">
              <w:rPr>
                <w:color w:val="000000" w:themeColor="text1"/>
                <w:sz w:val="20"/>
                <w:szCs w:val="20"/>
              </w:rPr>
              <w:t>к общей площади всех прилегающих территорий</w:t>
            </w:r>
          </w:p>
        </w:tc>
        <w:tc>
          <w:tcPr>
            <w:tcW w:w="1412" w:type="dxa"/>
            <w:shd w:val="clear" w:color="auto" w:fill="FFFFFF"/>
            <w:hideMark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 = 100% х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не сод.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/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прил</w:t>
            </w:r>
            <w:r w:rsidRPr="00555D09">
              <w:rPr>
                <w:color w:val="000000" w:themeColor="text1"/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  <w:hideMark/>
          </w:tcPr>
          <w:p w:rsidR="00733C21" w:rsidRPr="00555D09" w:rsidRDefault="00733C21" w:rsidP="0057079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А.1 - доля площади</w:t>
            </w:r>
            <w:r>
              <w:rPr>
                <w:color w:val="000000" w:themeColor="text1"/>
                <w:sz w:val="20"/>
                <w:szCs w:val="20"/>
              </w:rPr>
              <w:t xml:space="preserve"> прилегающих 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территорий, </w:t>
            </w:r>
            <w:r>
              <w:rPr>
                <w:color w:val="000000" w:themeColor="text1"/>
                <w:sz w:val="20"/>
                <w:szCs w:val="20"/>
              </w:rPr>
              <w:t xml:space="preserve">в отношении которых в соответствии с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правилами благоустройства </w:t>
            </w:r>
            <w:r>
              <w:rPr>
                <w:color w:val="000000" w:themeColor="text1"/>
                <w:sz w:val="20"/>
                <w:szCs w:val="20"/>
              </w:rPr>
              <w:t>не осуществляется содержание соответствующими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E0758B">
              <w:rPr>
                <w:color w:val="000000" w:themeColor="text1"/>
                <w:sz w:val="20"/>
                <w:szCs w:val="20"/>
              </w:rPr>
              <w:t>к общей площади всех прилегающих территорий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не сод.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 – общая площадь </w:t>
            </w:r>
            <w:r>
              <w:rPr>
                <w:color w:val="000000" w:themeColor="text1"/>
                <w:sz w:val="20"/>
                <w:szCs w:val="20"/>
              </w:rPr>
              <w:t xml:space="preserve">прилегающих 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территорий, </w:t>
            </w:r>
            <w:r>
              <w:rPr>
                <w:color w:val="000000" w:themeColor="text1"/>
                <w:sz w:val="20"/>
                <w:szCs w:val="20"/>
              </w:rPr>
              <w:t xml:space="preserve">в отношении которых в соответствии с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правилами благоустройства </w:t>
            </w:r>
            <w:r>
              <w:rPr>
                <w:color w:val="000000" w:themeColor="text1"/>
                <w:sz w:val="20"/>
                <w:szCs w:val="20"/>
              </w:rPr>
              <w:t>не осуществляется содержание соответствующими</w:t>
            </w:r>
            <w:r w:rsidRPr="00E0758B">
              <w:rPr>
                <w:color w:val="000000" w:themeColor="text1"/>
                <w:sz w:val="20"/>
                <w:szCs w:val="20"/>
              </w:rPr>
              <w:t xml:space="preserve"> собственниками (владельцами) </w:t>
            </w:r>
            <w:r w:rsidRPr="00E0758B">
              <w:rPr>
                <w:color w:val="000000" w:themeColor="text1"/>
                <w:sz w:val="20"/>
                <w:szCs w:val="20"/>
                <w:shd w:val="clear" w:color="auto" w:fill="FFFFFF"/>
              </w:rPr>
              <w:t>зданий, строений, сооружений, земельных участков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733C21" w:rsidRPr="00555D09" w:rsidRDefault="00733C21" w:rsidP="00AF06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прил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. – общая площадь </w:t>
            </w:r>
            <w:r w:rsidRPr="00E0758B">
              <w:rPr>
                <w:color w:val="000000" w:themeColor="text1"/>
                <w:sz w:val="20"/>
                <w:szCs w:val="20"/>
              </w:rPr>
              <w:t>всех прилегающих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  <w:hideMark/>
          </w:tcPr>
          <w:p w:rsidR="00733C21" w:rsidRPr="00555D09" w:rsidRDefault="00733C21" w:rsidP="00AF06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  <w:r w:rsidR="00AF069C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568" w:type="dxa"/>
            <w:shd w:val="clear" w:color="auto" w:fill="FFFFFF"/>
            <w:hideMark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контроля</w:t>
            </w:r>
            <w:r>
              <w:rPr>
                <w:color w:val="000000" w:themeColor="text1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течение отчетного года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А.2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утраченных в течение отчетного года деревьев и кустарников, удаленных без порубочного билета в случаях, когда требовалось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получение порубочного билета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А.2 =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УДК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733C21" w:rsidRPr="008B41E4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 xml:space="preserve">А.2 -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утраченных в течение отчетного года деревьев и кустарников (УДК), удаленных без порубочного билета в случаях, когда требовалось получение порубочного билета.</w:t>
            </w:r>
            <w:r w:rsidRPr="008B41E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контроля </w:t>
            </w:r>
            <w:r>
              <w:rPr>
                <w:color w:val="000000" w:themeColor="text1"/>
                <w:sz w:val="20"/>
                <w:szCs w:val="20"/>
              </w:rPr>
              <w:t>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течение отчетного года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4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кубометров мусора, обнаруженного в течение отчетного года на территориях общего пользования и прилегающих территориях 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КМТОП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733C21" w:rsidRPr="008B41E4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кубометров мусора (КМТОП), обнаруженного в течение отчетного года на территориях общего пользования и прилегающих территориях.</w:t>
            </w:r>
            <w:r w:rsidRPr="008B41E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733C21" w:rsidRPr="00555D09" w:rsidRDefault="00733C21" w:rsidP="00D46CF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  <w:r w:rsidR="00D46CF3">
              <w:rPr>
                <w:color w:val="000000" w:themeColor="text1"/>
                <w:sz w:val="20"/>
                <w:szCs w:val="20"/>
              </w:rPr>
              <w:t>0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контроля </w:t>
            </w:r>
            <w:r>
              <w:rPr>
                <w:color w:val="000000" w:themeColor="text1"/>
                <w:sz w:val="20"/>
                <w:szCs w:val="20"/>
              </w:rPr>
              <w:t>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течение отчетного года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4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случаев травматизма людей,  выявленных в течение отчетного года</w:t>
            </w:r>
          </w:p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СТЛ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 xml:space="preserve">случаев </w:t>
            </w:r>
          </w:p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получения людьми травм (СТЛ) в течение отчетного года вследствие: </w:t>
            </w:r>
          </w:p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не своевременного удаления наледи на территории общего пользования (включая прилегающие территории);</w:t>
            </w:r>
          </w:p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- не своевременного удаления сосулек;</w:t>
            </w:r>
          </w:p>
          <w:p w:rsidR="00733C21" w:rsidRPr="008B41E4" w:rsidRDefault="00733C21" w:rsidP="00D46CF3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неустановления ограждения опасных участков, включая мест ведения земляных и строительных работ   </w:t>
            </w:r>
          </w:p>
        </w:tc>
        <w:tc>
          <w:tcPr>
            <w:tcW w:w="181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Сведения учреждений здравоохранения о травматизме и жалобы граждан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4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выявленных в течение отчетного года случаев причинения вреда людям</w:t>
            </w:r>
            <w:r w:rsidRPr="00060556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карантинны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ми и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ядовиты</w:t>
            </w:r>
            <w:r>
              <w:rPr>
                <w:bCs/>
                <w:color w:val="000000"/>
                <w:sz w:val="20"/>
                <w:szCs w:val="20"/>
              </w:rPr>
              <w:t>ми растениями</w:t>
            </w:r>
            <w:r w:rsidRPr="00D8624E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СВЛ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733C21" w:rsidRPr="00555D09" w:rsidRDefault="000C66CB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733C21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B41E4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8B41E4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 xml:space="preserve">случаев </w:t>
            </w:r>
          </w:p>
          <w:p w:rsidR="00733C21" w:rsidRPr="008B41E4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получения в течение отчетного года людьми вреда (СВЛ) вследствие не своевременного удаления 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карантинны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х и</w:t>
            </w:r>
            <w:r w:rsidRPr="00D8624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ядовиты</w:t>
            </w:r>
            <w:r>
              <w:rPr>
                <w:bCs/>
                <w:color w:val="000000"/>
                <w:sz w:val="20"/>
                <w:szCs w:val="20"/>
              </w:rPr>
              <w:t>х растений с</w:t>
            </w:r>
            <w:r>
              <w:rPr>
                <w:color w:val="000000" w:themeColor="text1"/>
                <w:sz w:val="20"/>
                <w:szCs w:val="20"/>
              </w:rPr>
              <w:t xml:space="preserve"> территорий общего пользования и прилегающих территорий</w:t>
            </w:r>
            <w:r w:rsidRPr="00D8624E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1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733C21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Сведения учреждений здравоохранения о причинении вреда здоровью и жалобы граждан</w:t>
            </w:r>
          </w:p>
        </w:tc>
      </w:tr>
      <w:tr w:rsidR="00733C21" w:rsidRPr="00555D09" w:rsidTr="00570796">
        <w:tc>
          <w:tcPr>
            <w:tcW w:w="10897" w:type="dxa"/>
            <w:gridSpan w:val="6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938" w:type="dxa"/>
            <w:gridSpan w:val="5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4" w:type="dxa"/>
            <w:shd w:val="clear" w:color="auto" w:fill="FFFFFF"/>
          </w:tcPr>
          <w:p w:rsidR="00733C21" w:rsidRPr="00E20E14" w:rsidRDefault="00733C21" w:rsidP="00570796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45657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45657A"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муниципальный контроль 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4" w:type="dxa"/>
            <w:shd w:val="clear" w:color="auto" w:fill="FFFFFF"/>
          </w:tcPr>
          <w:p w:rsidR="00733C21" w:rsidRPr="006073C6" w:rsidRDefault="00733C21" w:rsidP="00570796">
            <w:pPr>
              <w:rPr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 xml:space="preserve">Количество внеплановых контрольных мероприятий, проведенных на </w:t>
            </w:r>
            <w:r w:rsidRPr="006073C6">
              <w:rPr>
                <w:sz w:val="20"/>
                <w:szCs w:val="20"/>
              </w:rPr>
              <w:lastRenderedPageBreak/>
              <w:t>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45657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45657A"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внеплановых контрольных мероприятий, проведенных на основании выявления соответствия объекта контроля параметрам, </w:t>
            </w:r>
            <w:r w:rsidRPr="006073C6">
              <w:rPr>
                <w:sz w:val="20"/>
                <w:szCs w:val="20"/>
              </w:rPr>
              <w:lastRenderedPageBreak/>
              <w:t>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733C21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AF06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 w:rsidR="0045657A"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 w:rsidR="0045657A"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6073C6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МСВвид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 w:rsidR="00733C21">
              <w:rPr>
                <w:sz w:val="20"/>
                <w:szCs w:val="20"/>
              </w:rPr>
              <w:t>контрольных мероприятий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МСВвид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МДист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МДист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ПНН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ПНН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Б.7</w:t>
            </w:r>
          </w:p>
        </w:tc>
        <w:tc>
          <w:tcPr>
            <w:tcW w:w="1794" w:type="dxa"/>
            <w:shd w:val="clear" w:color="auto" w:fill="FFFFFF"/>
          </w:tcPr>
          <w:p w:rsidR="00733C21" w:rsidRPr="006073C6" w:rsidRDefault="00733C21" w:rsidP="00570796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</w:t>
            </w:r>
          </w:p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Б.7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МНОТ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Б.7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контрольных</w:t>
            </w:r>
            <w:r w:rsidR="00733C21">
              <w:rPr>
                <w:sz w:val="20"/>
                <w:szCs w:val="20"/>
              </w:rPr>
              <w:t xml:space="preserve"> </w:t>
            </w:r>
            <w:r w:rsidR="00733C21"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МНОТ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Б.8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 xml:space="preserve">контрольных мероприятий, по итогам которых возбуждены дела об административных </w:t>
            </w:r>
            <w:r w:rsidRPr="006073C6">
              <w:rPr>
                <w:sz w:val="20"/>
                <w:szCs w:val="20"/>
              </w:rPr>
              <w:lastRenderedPageBreak/>
              <w:t>правонарушениях,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Б.8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МАП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Б.8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МАП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Б.9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73C6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Б.9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АШ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Б.9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АШ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ЗОП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ЗОП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45657A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Б.11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45657A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Б.11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ЗОПОС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45657A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Б.11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ЗОПОС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УОК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УОК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К</w:t>
            </w:r>
            <w:r w:rsidR="00733C21">
              <w:rPr>
                <w:color w:val="000000" w:themeColor="text1"/>
                <w:sz w:val="20"/>
                <w:szCs w:val="20"/>
              </w:rPr>
              <w:t>УОККР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 w:rsidR="00733C21">
              <w:rPr>
                <w:color w:val="000000" w:themeColor="text1"/>
                <w:sz w:val="20"/>
                <w:szCs w:val="20"/>
              </w:rPr>
              <w:t>УОККР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по каждой категории риска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УКЛ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1336B8">
              <w:rPr>
                <w:sz w:val="20"/>
                <w:szCs w:val="20"/>
              </w:rPr>
              <w:t xml:space="preserve">учтенных </w:t>
            </w:r>
            <w:r w:rsidR="00733C21"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УКЛ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Б.15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Б.15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УКЛКМ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Б.15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="00733C21">
              <w:rPr>
                <w:sz w:val="20"/>
                <w:szCs w:val="20"/>
              </w:rPr>
              <w:t xml:space="preserve">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(</w:t>
            </w:r>
            <w:r w:rsidR="00733C21">
              <w:rPr>
                <w:color w:val="000000" w:themeColor="text1"/>
                <w:sz w:val="20"/>
                <w:szCs w:val="20"/>
              </w:rPr>
              <w:t>УКЛКМ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Б.16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КЖДП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(</w:t>
            </w:r>
            <w:r w:rsidR="00733C21">
              <w:rPr>
                <w:color w:val="000000" w:themeColor="text1"/>
                <w:sz w:val="20"/>
                <w:szCs w:val="20"/>
              </w:rPr>
              <w:t>КЖДП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КЖНС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(</w:t>
            </w:r>
            <w:r w:rsidR="00733C21">
              <w:rPr>
                <w:color w:val="000000" w:themeColor="text1"/>
                <w:sz w:val="20"/>
                <w:szCs w:val="20"/>
              </w:rPr>
              <w:t>КЖНС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КЖОР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 w:rsidR="00733C21">
              <w:rPr>
                <w:sz w:val="20"/>
                <w:szCs w:val="20"/>
              </w:rPr>
              <w:t xml:space="preserve">ого </w:t>
            </w:r>
            <w:r w:rsidR="00733C21" w:rsidRPr="006073C6">
              <w:rPr>
                <w:sz w:val="20"/>
                <w:szCs w:val="20"/>
              </w:rPr>
              <w:t>орган</w:t>
            </w:r>
            <w:r w:rsidR="00733C21">
              <w:rPr>
                <w:sz w:val="20"/>
                <w:szCs w:val="20"/>
              </w:rPr>
              <w:t>а</w:t>
            </w:r>
            <w:r w:rsidR="00733C21" w:rsidRPr="006073C6">
              <w:rPr>
                <w:sz w:val="20"/>
                <w:szCs w:val="20"/>
              </w:rPr>
              <w:t xml:space="preserve"> недействительными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КЖОР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КИЗ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 w:rsidR="00733C21">
              <w:rPr>
                <w:sz w:val="20"/>
                <w:szCs w:val="20"/>
              </w:rPr>
              <w:t xml:space="preserve">ого </w:t>
            </w:r>
            <w:r w:rsidR="00733C21" w:rsidRPr="006073C6">
              <w:rPr>
                <w:sz w:val="20"/>
                <w:szCs w:val="20"/>
              </w:rPr>
              <w:t>орган</w:t>
            </w:r>
            <w:r w:rsidR="00733C21">
              <w:rPr>
                <w:sz w:val="20"/>
                <w:szCs w:val="20"/>
              </w:rPr>
              <w:t>а</w:t>
            </w:r>
            <w:r w:rsidR="00733C21"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КИЗ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, направленных контролируемыми лицами в судебном порядке, по которым принято решение об удовлетворении </w:t>
            </w:r>
            <w:r w:rsidRPr="006073C6">
              <w:rPr>
                <w:sz w:val="20"/>
                <w:szCs w:val="20"/>
              </w:rPr>
              <w:lastRenderedPageBreak/>
              <w:t>заявленных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Б.20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КУИЗ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 w:rsidR="00733C21">
              <w:rPr>
                <w:sz w:val="20"/>
                <w:szCs w:val="20"/>
              </w:rPr>
              <w:t xml:space="preserve">ого </w:t>
            </w:r>
            <w:r w:rsidR="00733C21" w:rsidRPr="006073C6">
              <w:rPr>
                <w:sz w:val="20"/>
                <w:szCs w:val="20"/>
              </w:rPr>
              <w:t>орган</w:t>
            </w:r>
            <w:r w:rsidR="00733C21">
              <w:rPr>
                <w:sz w:val="20"/>
                <w:szCs w:val="20"/>
              </w:rPr>
              <w:t>а</w:t>
            </w:r>
            <w:r w:rsidR="00733C21"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КУИЗ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Б.21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>
              <w:rPr>
                <w:color w:val="000000" w:themeColor="text1"/>
                <w:sz w:val="20"/>
                <w:szCs w:val="20"/>
              </w:rPr>
              <w:t>КМГНТ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733C21" w:rsidRDefault="00583989" w:rsidP="0057079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 w:rsidR="00733C21">
              <w:rPr>
                <w:sz w:val="20"/>
                <w:szCs w:val="20"/>
              </w:rPr>
              <w:t>муниципаль</w:t>
            </w:r>
            <w:r w:rsidR="00733C21"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33C21">
              <w:rPr>
                <w:color w:val="000000" w:themeColor="text1"/>
                <w:sz w:val="20"/>
                <w:szCs w:val="20"/>
              </w:rPr>
              <w:t>КМГНТ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)</w:t>
            </w:r>
            <w:r w:rsidR="00733C21">
              <w:rPr>
                <w:color w:val="000000" w:themeColor="text1"/>
                <w:sz w:val="20"/>
                <w:szCs w:val="20"/>
              </w:rPr>
              <w:t>,</w:t>
            </w:r>
            <w:r w:rsidR="00733C21" w:rsidRPr="006073C6">
              <w:rPr>
                <w:sz w:val="20"/>
                <w:szCs w:val="20"/>
              </w:rPr>
              <w:t xml:space="preserve"> за отчетный период</w:t>
            </w:r>
            <w:r w:rsidR="00733C21">
              <w:rPr>
                <w:sz w:val="20"/>
                <w:szCs w:val="20"/>
              </w:rPr>
              <w:t>.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66C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контроля 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733C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  <w:r w:rsidR="00733C21"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штатной единицы, в должностные обязанности которой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F10F98">
              <w:rPr>
                <w:color w:val="000000"/>
                <w:sz w:val="20"/>
                <w:szCs w:val="20"/>
              </w:rPr>
              <w:t>в сфере благоустройства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 w:rsidR="00733C21" w:rsidRPr="00F10F98">
              <w:rPr>
                <w:color w:val="000000"/>
                <w:sz w:val="20"/>
                <w:szCs w:val="20"/>
              </w:rPr>
              <w:t>контрол</w:t>
            </w:r>
            <w:r w:rsidR="00733C21">
              <w:rPr>
                <w:color w:val="000000"/>
                <w:sz w:val="20"/>
                <w:szCs w:val="20"/>
              </w:rPr>
              <w:t>ю</w:t>
            </w:r>
            <w:r w:rsidR="00733C21"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="00733C21" w:rsidRPr="00F55FC3">
              <w:rPr>
                <w:color w:val="000000"/>
                <w:sz w:val="20"/>
                <w:szCs w:val="20"/>
              </w:rPr>
              <w:t xml:space="preserve">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трудового времени штатной единицы, в должностные обязанности которой входит выполнение функци</w:t>
            </w:r>
            <w:r w:rsidR="00733C21">
              <w:rPr>
                <w:color w:val="000000" w:themeColor="text1"/>
                <w:sz w:val="20"/>
                <w:szCs w:val="20"/>
              </w:rPr>
              <w:t>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="00733C21" w:rsidRPr="00F10F98">
              <w:rPr>
                <w:color w:val="000000"/>
                <w:sz w:val="20"/>
                <w:szCs w:val="20"/>
              </w:rPr>
              <w:t>контрол</w:t>
            </w:r>
            <w:r w:rsidR="00733C21">
              <w:rPr>
                <w:color w:val="000000"/>
                <w:sz w:val="20"/>
                <w:szCs w:val="20"/>
              </w:rPr>
              <w:t>я</w:t>
            </w:r>
            <w:r w:rsidR="00733C21"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FFFFFF"/>
          </w:tcPr>
          <w:p w:rsidR="00733C21" w:rsidRDefault="002872E4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733C21">
              <w:rPr>
                <w:color w:val="000000" w:themeColor="text1"/>
                <w:sz w:val="20"/>
                <w:szCs w:val="20"/>
              </w:rPr>
              <w:t>%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Б.23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Б.23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Б.23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 w:rsidR="00733C21"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 w:rsidR="00733C21"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входит выполнение функци</w:t>
            </w:r>
            <w:r w:rsidR="00733C21">
              <w:rPr>
                <w:color w:val="000000" w:themeColor="text1"/>
                <w:sz w:val="20"/>
                <w:szCs w:val="20"/>
              </w:rPr>
              <w:t>й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="00733C21" w:rsidRPr="00F10F98">
              <w:rPr>
                <w:color w:val="000000"/>
                <w:sz w:val="20"/>
                <w:szCs w:val="20"/>
              </w:rPr>
              <w:t>контрол</w:t>
            </w:r>
            <w:r w:rsidR="00733C21">
              <w:rPr>
                <w:color w:val="000000"/>
                <w:sz w:val="20"/>
                <w:szCs w:val="20"/>
              </w:rPr>
              <w:t>я</w:t>
            </w:r>
            <w:r w:rsidR="00733C21"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</w:t>
            </w:r>
            <w:r w:rsidR="00733C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 w:rsidR="00733C21">
              <w:rPr>
                <w:color w:val="000000" w:themeColor="text1"/>
                <w:sz w:val="20"/>
                <w:szCs w:val="20"/>
              </w:rPr>
              <w:t>-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 w:rsidR="00733C21" w:rsidRPr="00F10F98">
              <w:rPr>
                <w:color w:val="000000"/>
                <w:sz w:val="20"/>
                <w:szCs w:val="20"/>
              </w:rPr>
              <w:t>контрол</w:t>
            </w:r>
            <w:r w:rsidR="00733C21">
              <w:rPr>
                <w:color w:val="000000"/>
                <w:sz w:val="20"/>
                <w:szCs w:val="20"/>
              </w:rPr>
              <w:t>я</w:t>
            </w:r>
            <w:r w:rsidR="00733C21"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="00733C21" w:rsidRPr="00F55FC3">
              <w:rPr>
                <w:color w:val="000000"/>
                <w:sz w:val="20"/>
                <w:szCs w:val="20"/>
              </w:rPr>
              <w:t xml:space="preserve"> 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(МТО)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2872E4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733C21" w:rsidRPr="00555D09" w:rsidTr="002872E4">
        <w:trPr>
          <w:trHeight w:val="3687"/>
        </w:trPr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Б.24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57079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733C21" w:rsidRPr="00555D09" w:rsidRDefault="00733C21" w:rsidP="0057079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733C21" w:rsidRPr="00555D09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="00733C21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:rsidR="00733C21" w:rsidRPr="00555D09" w:rsidRDefault="00583989" w:rsidP="002872E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Б.24</w:t>
            </w:r>
            <w:r w:rsidR="00733C21"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="00733C21"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 w:rsidR="00733C21"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="00733C21"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отчетном году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Б.25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D46CF3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</w:tc>
        <w:tc>
          <w:tcPr>
            <w:tcW w:w="1412" w:type="dxa"/>
            <w:shd w:val="clear" w:color="auto" w:fill="FFFFFF"/>
          </w:tcPr>
          <w:p w:rsidR="00733C21" w:rsidRPr="004D10C3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Б.25</w:t>
            </w:r>
            <w:r w:rsidR="00733C21" w:rsidRPr="004D10C3">
              <w:rPr>
                <w:color w:val="000000" w:themeColor="text1"/>
                <w:sz w:val="20"/>
                <w:szCs w:val="20"/>
              </w:rPr>
              <w:t xml:space="preserve"> = (А.1 + А.2</w:t>
            </w:r>
            <w:r w:rsidR="00733C21">
              <w:rPr>
                <w:color w:val="000000" w:themeColor="text1"/>
                <w:sz w:val="20"/>
                <w:szCs w:val="20"/>
              </w:rPr>
              <w:t xml:space="preserve"> + А.3 + А.4 </w:t>
            </w:r>
            <w:r w:rsidR="00733C21">
              <w:rPr>
                <w:color w:val="000000" w:themeColor="text1"/>
                <w:sz w:val="20"/>
                <w:szCs w:val="20"/>
              </w:rPr>
              <w:lastRenderedPageBreak/>
              <w:t>+ А.5</w:t>
            </w:r>
            <w:r w:rsidR="00733C21" w:rsidRPr="004D10C3">
              <w:rPr>
                <w:color w:val="000000" w:themeColor="text1"/>
                <w:sz w:val="20"/>
                <w:szCs w:val="20"/>
              </w:rPr>
              <w:t xml:space="preserve">) / </w:t>
            </w: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3352" w:type="dxa"/>
            <w:shd w:val="clear" w:color="auto" w:fill="FFFFFF"/>
          </w:tcPr>
          <w:p w:rsidR="00733C21" w:rsidRPr="004D10C3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lastRenderedPageBreak/>
              <w:t>Составляющие формулы определены выше.</w:t>
            </w:r>
          </w:p>
          <w:p w:rsidR="00733C21" w:rsidRPr="004D10C3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lastRenderedPageBreak/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Целевое значение не устанавливается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На основании расчетов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показателей, предусмотренных выше</w:t>
            </w:r>
          </w:p>
        </w:tc>
      </w:tr>
      <w:tr w:rsidR="00733C21" w:rsidRPr="00555D09" w:rsidTr="00570796">
        <w:tc>
          <w:tcPr>
            <w:tcW w:w="959" w:type="dxa"/>
            <w:shd w:val="clear" w:color="auto" w:fill="FFFFFF"/>
            <w:vAlign w:val="center"/>
          </w:tcPr>
          <w:p w:rsidR="00733C21" w:rsidRPr="00555D09" w:rsidRDefault="00583989" w:rsidP="0057079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Б.26</w:t>
            </w:r>
          </w:p>
        </w:tc>
        <w:tc>
          <w:tcPr>
            <w:tcW w:w="1794" w:type="dxa"/>
            <w:shd w:val="clear" w:color="auto" w:fill="FFFFFF"/>
          </w:tcPr>
          <w:p w:rsidR="00733C21" w:rsidRPr="00555D09" w:rsidRDefault="00733C21" w:rsidP="0057079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733C21" w:rsidRPr="004D10C3" w:rsidRDefault="00583989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Б.26</w:t>
            </w:r>
            <w:r w:rsidR="00733C21" w:rsidRPr="004D10C3">
              <w:rPr>
                <w:color w:val="000000" w:themeColor="text1"/>
                <w:sz w:val="20"/>
                <w:szCs w:val="20"/>
              </w:rPr>
              <w:t xml:space="preserve"> = (А.1 + А.2</w:t>
            </w:r>
            <w:r w:rsidR="00733C21">
              <w:rPr>
                <w:color w:val="000000" w:themeColor="text1"/>
                <w:sz w:val="20"/>
                <w:szCs w:val="20"/>
              </w:rPr>
              <w:t xml:space="preserve"> + А.3 + А.4 + А.5</w:t>
            </w:r>
            <w:r w:rsidR="00733C21" w:rsidRPr="004D10C3">
              <w:rPr>
                <w:color w:val="000000" w:themeColor="text1"/>
                <w:sz w:val="20"/>
                <w:szCs w:val="20"/>
              </w:rPr>
              <w:t xml:space="preserve">) / </w:t>
            </w:r>
            <w:r>
              <w:rPr>
                <w:color w:val="000000" w:themeColor="text1"/>
                <w:sz w:val="20"/>
                <w:szCs w:val="20"/>
              </w:rPr>
              <w:t>Б.23</w:t>
            </w:r>
          </w:p>
        </w:tc>
        <w:tc>
          <w:tcPr>
            <w:tcW w:w="3352" w:type="dxa"/>
            <w:shd w:val="clear" w:color="auto" w:fill="FFFFFF"/>
          </w:tcPr>
          <w:p w:rsidR="00733C21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733C21" w:rsidRPr="004D10C3" w:rsidRDefault="00733C21" w:rsidP="0057079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733C21" w:rsidRPr="00555D09" w:rsidRDefault="00733C21" w:rsidP="0057079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733C21" w:rsidRPr="00555D09" w:rsidRDefault="00733C21" w:rsidP="00570796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C0126C" w:rsidRPr="00555D09" w:rsidRDefault="00C0126C" w:rsidP="001264BB">
      <w:pPr>
        <w:spacing w:line="240" w:lineRule="exact"/>
        <w:rPr>
          <w:color w:val="000000" w:themeColor="text1"/>
        </w:rPr>
      </w:pPr>
    </w:p>
    <w:sectPr w:rsidR="00C0126C" w:rsidRPr="00555D09" w:rsidSect="00D46CF3">
      <w:headerReference w:type="even" r:id="rId6"/>
      <w:headerReference w:type="default" r:id="rId7"/>
      <w:pgSz w:w="11900" w:h="16840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39" w:rsidRDefault="00352739" w:rsidP="00165F1F">
      <w:r>
        <w:separator/>
      </w:r>
    </w:p>
  </w:endnote>
  <w:endnote w:type="continuationSeparator" w:id="1">
    <w:p w:rsidR="00352739" w:rsidRDefault="00352739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39" w:rsidRDefault="00352739" w:rsidP="00165F1F">
      <w:r>
        <w:separator/>
      </w:r>
    </w:p>
  </w:footnote>
  <w:footnote w:type="continuationSeparator" w:id="1">
    <w:p w:rsidR="00352739" w:rsidRDefault="00352739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0C66CB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0C66CB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583989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066DD"/>
    <w:rsid w:val="00021381"/>
    <w:rsid w:val="00024289"/>
    <w:rsid w:val="00026CD6"/>
    <w:rsid w:val="0003374E"/>
    <w:rsid w:val="00064CE7"/>
    <w:rsid w:val="0007172F"/>
    <w:rsid w:val="000725A8"/>
    <w:rsid w:val="000757A5"/>
    <w:rsid w:val="00081AC1"/>
    <w:rsid w:val="00090886"/>
    <w:rsid w:val="000B1027"/>
    <w:rsid w:val="000C5A28"/>
    <w:rsid w:val="000C66CB"/>
    <w:rsid w:val="000C6CB4"/>
    <w:rsid w:val="000D44BA"/>
    <w:rsid w:val="000E7090"/>
    <w:rsid w:val="000E789D"/>
    <w:rsid w:val="000F0E8F"/>
    <w:rsid w:val="001143F3"/>
    <w:rsid w:val="00124B66"/>
    <w:rsid w:val="001264BB"/>
    <w:rsid w:val="00135C0C"/>
    <w:rsid w:val="00146923"/>
    <w:rsid w:val="001634F5"/>
    <w:rsid w:val="00165F1F"/>
    <w:rsid w:val="00181535"/>
    <w:rsid w:val="001850C6"/>
    <w:rsid w:val="00186D50"/>
    <w:rsid w:val="00191694"/>
    <w:rsid w:val="001E52E9"/>
    <w:rsid w:val="0021594C"/>
    <w:rsid w:val="002162B9"/>
    <w:rsid w:val="00272AA0"/>
    <w:rsid w:val="00274093"/>
    <w:rsid w:val="002872E4"/>
    <w:rsid w:val="002B2AD2"/>
    <w:rsid w:val="002B79C9"/>
    <w:rsid w:val="002D3F6B"/>
    <w:rsid w:val="002F142A"/>
    <w:rsid w:val="00305F5C"/>
    <w:rsid w:val="00352739"/>
    <w:rsid w:val="00354979"/>
    <w:rsid w:val="003653BF"/>
    <w:rsid w:val="003669CD"/>
    <w:rsid w:val="003C26B2"/>
    <w:rsid w:val="003E3211"/>
    <w:rsid w:val="003E3508"/>
    <w:rsid w:val="0045657A"/>
    <w:rsid w:val="0047105B"/>
    <w:rsid w:val="0049160D"/>
    <w:rsid w:val="00491D1B"/>
    <w:rsid w:val="004B51E1"/>
    <w:rsid w:val="004C5DCB"/>
    <w:rsid w:val="004D10C3"/>
    <w:rsid w:val="00524F92"/>
    <w:rsid w:val="005375BA"/>
    <w:rsid w:val="00555D09"/>
    <w:rsid w:val="00563C1F"/>
    <w:rsid w:val="0058100A"/>
    <w:rsid w:val="00583989"/>
    <w:rsid w:val="005B3716"/>
    <w:rsid w:val="00652CB0"/>
    <w:rsid w:val="006660B7"/>
    <w:rsid w:val="006E1A57"/>
    <w:rsid w:val="006F0B4B"/>
    <w:rsid w:val="00701A7F"/>
    <w:rsid w:val="00733C21"/>
    <w:rsid w:val="00734E37"/>
    <w:rsid w:val="00797B53"/>
    <w:rsid w:val="007C7D37"/>
    <w:rsid w:val="007D5E00"/>
    <w:rsid w:val="007E23E7"/>
    <w:rsid w:val="008238AE"/>
    <w:rsid w:val="0082654A"/>
    <w:rsid w:val="00836BD7"/>
    <w:rsid w:val="0083759D"/>
    <w:rsid w:val="0087287E"/>
    <w:rsid w:val="00884CA8"/>
    <w:rsid w:val="008A0233"/>
    <w:rsid w:val="008B41E4"/>
    <w:rsid w:val="008B5A8D"/>
    <w:rsid w:val="008D3868"/>
    <w:rsid w:val="008D5B90"/>
    <w:rsid w:val="008E6EC4"/>
    <w:rsid w:val="00901774"/>
    <w:rsid w:val="00945B02"/>
    <w:rsid w:val="00951C54"/>
    <w:rsid w:val="0099719A"/>
    <w:rsid w:val="009A2C88"/>
    <w:rsid w:val="009A3FE0"/>
    <w:rsid w:val="009E3A4E"/>
    <w:rsid w:val="009F2352"/>
    <w:rsid w:val="009F5BEC"/>
    <w:rsid w:val="00A17B9B"/>
    <w:rsid w:val="00A32C16"/>
    <w:rsid w:val="00A4135A"/>
    <w:rsid w:val="00A9140F"/>
    <w:rsid w:val="00A9335F"/>
    <w:rsid w:val="00AD2838"/>
    <w:rsid w:val="00AF069C"/>
    <w:rsid w:val="00B53044"/>
    <w:rsid w:val="00B57CB5"/>
    <w:rsid w:val="00B70654"/>
    <w:rsid w:val="00B718B7"/>
    <w:rsid w:val="00B754CA"/>
    <w:rsid w:val="00BA675E"/>
    <w:rsid w:val="00BE13DB"/>
    <w:rsid w:val="00C00A30"/>
    <w:rsid w:val="00C0126C"/>
    <w:rsid w:val="00C762F7"/>
    <w:rsid w:val="00C7636B"/>
    <w:rsid w:val="00CC133B"/>
    <w:rsid w:val="00CC2EB2"/>
    <w:rsid w:val="00CE551F"/>
    <w:rsid w:val="00CF7D4E"/>
    <w:rsid w:val="00D01293"/>
    <w:rsid w:val="00D01C0C"/>
    <w:rsid w:val="00D44708"/>
    <w:rsid w:val="00D44F90"/>
    <w:rsid w:val="00D46CF3"/>
    <w:rsid w:val="00D75CC3"/>
    <w:rsid w:val="00DA0F35"/>
    <w:rsid w:val="00DC158F"/>
    <w:rsid w:val="00DC4B2A"/>
    <w:rsid w:val="00E0758B"/>
    <w:rsid w:val="00E14EC8"/>
    <w:rsid w:val="00E21628"/>
    <w:rsid w:val="00E36806"/>
    <w:rsid w:val="00E41448"/>
    <w:rsid w:val="00E41F27"/>
    <w:rsid w:val="00E92C26"/>
    <w:rsid w:val="00E93199"/>
    <w:rsid w:val="00EB37B2"/>
    <w:rsid w:val="00EE11A6"/>
    <w:rsid w:val="00EF63D5"/>
    <w:rsid w:val="00F00FC2"/>
    <w:rsid w:val="00F10F98"/>
    <w:rsid w:val="00F36A55"/>
    <w:rsid w:val="00F55FC3"/>
    <w:rsid w:val="00F7313E"/>
    <w:rsid w:val="00FA4467"/>
    <w:rsid w:val="00FB43C0"/>
    <w:rsid w:val="00FC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872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2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9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19</cp:revision>
  <cp:lastPrinted>2022-01-21T11:53:00Z</cp:lastPrinted>
  <dcterms:created xsi:type="dcterms:W3CDTF">2021-11-11T08:20:00Z</dcterms:created>
  <dcterms:modified xsi:type="dcterms:W3CDTF">2022-01-31T10:08:00Z</dcterms:modified>
</cp:coreProperties>
</file>