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57" w:rsidRDefault="004F6357" w:rsidP="001A206B">
      <w:pPr>
        <w:rPr>
          <w:b/>
        </w:rPr>
      </w:pPr>
      <w:r>
        <w:rPr>
          <w:b/>
        </w:rPr>
        <w:t>Проект планировки территории. Основная (утверждаемая) часть.</w:t>
      </w:r>
    </w:p>
    <w:p w:rsidR="004F6357" w:rsidRDefault="004F6357" w:rsidP="001A206B">
      <w:pPr>
        <w:rPr>
          <w:b/>
        </w:rPr>
      </w:pPr>
    </w:p>
    <w:p w:rsidR="004F6357" w:rsidRDefault="004F6357" w:rsidP="001A206B">
      <w:pPr>
        <w:rPr>
          <w:b/>
        </w:rPr>
      </w:pPr>
      <w:r>
        <w:rPr>
          <w:b/>
        </w:rPr>
        <w:t>Положение о размещении объекта</w:t>
      </w:r>
    </w:p>
    <w:p w:rsidR="004F6357" w:rsidRPr="001A206B" w:rsidRDefault="004F6357" w:rsidP="001A206B">
      <w:pPr>
        <w:pStyle w:val="ListParagraph"/>
        <w:spacing w:line="276" w:lineRule="auto"/>
        <w:ind w:left="360"/>
        <w:rPr>
          <w:sz w:val="22"/>
          <w:szCs w:val="22"/>
        </w:rPr>
      </w:pPr>
    </w:p>
    <w:p w:rsidR="004F6357" w:rsidRPr="004628A7" w:rsidRDefault="004F6357" w:rsidP="001A206B">
      <w:pPr>
        <w:pStyle w:val="ListParagraph"/>
        <w:numPr>
          <w:ilvl w:val="0"/>
          <w:numId w:val="16"/>
        </w:numPr>
        <w:spacing w:line="276" w:lineRule="auto"/>
        <w:rPr>
          <w:sz w:val="22"/>
          <w:szCs w:val="22"/>
        </w:rPr>
      </w:pPr>
      <w:r w:rsidRPr="004628A7">
        <w:rPr>
          <w:b/>
          <w:sz w:val="22"/>
          <w:szCs w:val="22"/>
        </w:rPr>
        <w:t>Основания для проектирования</w:t>
      </w:r>
    </w:p>
    <w:p w:rsidR="004F6357" w:rsidRPr="004628A7" w:rsidRDefault="004F6357" w:rsidP="004628A7">
      <w:pPr>
        <w:spacing w:line="276" w:lineRule="auto"/>
        <w:jc w:val="center"/>
        <w:rPr>
          <w:sz w:val="22"/>
          <w:szCs w:val="22"/>
        </w:rPr>
      </w:pPr>
    </w:p>
    <w:p w:rsidR="004F6357" w:rsidRPr="004628A7" w:rsidRDefault="004F6357" w:rsidP="004628A7">
      <w:pPr>
        <w:autoSpaceDE w:val="0"/>
        <w:autoSpaceDN w:val="0"/>
        <w:adjustRightInd w:val="0"/>
        <w:spacing w:line="276" w:lineRule="auto"/>
        <w:ind w:left="-426" w:firstLine="426"/>
        <w:jc w:val="both"/>
        <w:rPr>
          <w:sz w:val="22"/>
          <w:szCs w:val="22"/>
        </w:rPr>
      </w:pPr>
      <w:r w:rsidRPr="004628A7">
        <w:rPr>
          <w:sz w:val="22"/>
          <w:szCs w:val="22"/>
          <w:lang w:eastAsia="ar-SA"/>
        </w:rPr>
        <w:t xml:space="preserve">Основанием для разработки Проекта планировки и проекта межевания территории в границах </w:t>
      </w:r>
      <w:r>
        <w:rPr>
          <w:sz w:val="22"/>
          <w:szCs w:val="22"/>
          <w:lang w:eastAsia="ar-SA"/>
        </w:rPr>
        <w:t>сельского</w:t>
      </w:r>
      <w:r w:rsidRPr="004628A7">
        <w:rPr>
          <w:sz w:val="22"/>
          <w:szCs w:val="22"/>
          <w:lang w:eastAsia="ar-SA"/>
        </w:rPr>
        <w:t xml:space="preserve"> поселени</w:t>
      </w:r>
      <w:r>
        <w:rPr>
          <w:sz w:val="22"/>
          <w:szCs w:val="22"/>
          <w:lang w:eastAsia="ar-SA"/>
        </w:rPr>
        <w:t>я</w:t>
      </w:r>
      <w:r w:rsidRPr="004628A7">
        <w:rPr>
          <w:sz w:val="22"/>
          <w:szCs w:val="22"/>
          <w:lang w:eastAsia="ar-SA"/>
        </w:rPr>
        <w:t xml:space="preserve"> </w:t>
      </w:r>
      <w:r>
        <w:rPr>
          <w:sz w:val="22"/>
          <w:szCs w:val="22"/>
          <w:lang w:eastAsia="ar-SA"/>
        </w:rPr>
        <w:t>Семеновка</w:t>
      </w:r>
      <w:r w:rsidRPr="004628A7">
        <w:rPr>
          <w:sz w:val="22"/>
          <w:szCs w:val="22"/>
          <w:lang w:eastAsia="ar-SA"/>
        </w:rPr>
        <w:t xml:space="preserve"> муниципального района </w:t>
      </w:r>
      <w:r>
        <w:rPr>
          <w:sz w:val="22"/>
          <w:szCs w:val="22"/>
          <w:lang w:eastAsia="ar-SA"/>
        </w:rPr>
        <w:t>Нефтегорский</w:t>
      </w:r>
      <w:r w:rsidRPr="004628A7">
        <w:rPr>
          <w:sz w:val="22"/>
          <w:szCs w:val="22"/>
          <w:lang w:eastAsia="ar-SA"/>
        </w:rPr>
        <w:t xml:space="preserve"> </w:t>
      </w:r>
      <w:r>
        <w:rPr>
          <w:sz w:val="22"/>
          <w:szCs w:val="22"/>
          <w:lang w:eastAsia="ar-SA"/>
        </w:rPr>
        <w:t xml:space="preserve">и сельского поселения Максимовка Богатовского района </w:t>
      </w:r>
      <w:r w:rsidRPr="004628A7">
        <w:rPr>
          <w:sz w:val="22"/>
          <w:szCs w:val="22"/>
          <w:lang w:eastAsia="ar-SA"/>
        </w:rPr>
        <w:t xml:space="preserve">Самарской области является постановление главы </w:t>
      </w:r>
      <w:r>
        <w:rPr>
          <w:sz w:val="22"/>
          <w:szCs w:val="22"/>
          <w:lang w:eastAsia="ar-SA"/>
        </w:rPr>
        <w:t>с/п Семеновка № 62 от 10.08.2015</w:t>
      </w:r>
      <w:r w:rsidRPr="004628A7">
        <w:rPr>
          <w:sz w:val="22"/>
          <w:szCs w:val="22"/>
          <w:lang w:eastAsia="ar-SA"/>
        </w:rPr>
        <w:t xml:space="preserve"> г.</w:t>
      </w:r>
      <w:r>
        <w:rPr>
          <w:sz w:val="22"/>
          <w:szCs w:val="22"/>
          <w:lang w:eastAsia="ar-SA"/>
        </w:rPr>
        <w:t>, постановление администрации Богатовского района № 718 от 27.07.2015 г.</w:t>
      </w:r>
      <w:r w:rsidRPr="004628A7">
        <w:rPr>
          <w:sz w:val="22"/>
          <w:szCs w:val="22"/>
          <w:lang w:eastAsia="ar-SA"/>
        </w:rPr>
        <w:t xml:space="preserve"> и технические задания на разработку проекта планировки и проекта межевания территории.</w:t>
      </w:r>
    </w:p>
    <w:p w:rsidR="004F6357" w:rsidRPr="004628A7" w:rsidRDefault="004F6357" w:rsidP="004628A7">
      <w:pPr>
        <w:widowControl w:val="0"/>
        <w:spacing w:line="276" w:lineRule="auto"/>
        <w:ind w:left="-426" w:right="20" w:firstLine="708"/>
        <w:jc w:val="both"/>
        <w:rPr>
          <w:sz w:val="22"/>
          <w:szCs w:val="22"/>
          <w:lang w:eastAsia="en-US"/>
        </w:rPr>
      </w:pPr>
      <w:r w:rsidRPr="004628A7">
        <w:rPr>
          <w:sz w:val="22"/>
          <w:szCs w:val="22"/>
          <w:lang w:eastAsia="en-US"/>
        </w:rPr>
        <w:t>Проект планировки и проект межевания разработан в соответствии со следующими нормативно правовыми документами:</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-Градостроительный кодекс РФ, ФЗ № 191-ФЗ от 29.12.2004 (с изменениями);</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-Земельный кодекс РФ, ФЗ № 137-ФЗ от 25.10.2001 (с изменениями);</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-СНиП 11-04-2003 Инструкция "О порядке разработки, согласования, экспертизы и утверждения градостроительной документации", утвержденная постановлением Госстроя РФ от 29.10.2002 №150;</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-СП 42.13330.2011 «Градостроительство. Планировка и застройка городских и сельских поселений»;</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-СНиП 2.05.02-85* "Автомобильные дороги";</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-ГОСТ 21.101-97 "СПДС. Основные требования к рабочей документации".</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 xml:space="preserve">- Постановление Правительства РФ от 24 февраля </w:t>
      </w:r>
      <w:smartTag w:uri="urn:schemas-microsoft-com:office:smarttags" w:element="metricconverter">
        <w:smartTagPr>
          <w:attr w:name="ProductID" w:val="2009 г"/>
        </w:smartTagPr>
        <w:r w:rsidRPr="004628A7">
          <w:rPr>
            <w:sz w:val="22"/>
            <w:szCs w:val="22"/>
            <w:lang w:eastAsia="en-US"/>
          </w:rPr>
          <w:t>2009 г</w:t>
        </w:r>
      </w:smartTag>
      <w:r w:rsidRPr="004628A7">
        <w:rPr>
          <w:sz w:val="22"/>
          <w:szCs w:val="22"/>
          <w:lang w:eastAsia="en-US"/>
        </w:rPr>
        <w:t>.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 xml:space="preserve">-Постановление Правительства РФ от 9 июня </w:t>
      </w:r>
      <w:smartTag w:uri="urn:schemas-microsoft-com:office:smarttags" w:element="metricconverter">
        <w:smartTagPr>
          <w:attr w:name="ProductID" w:val="1995 г"/>
        </w:smartTagPr>
        <w:r w:rsidRPr="004628A7">
          <w:rPr>
            <w:sz w:val="22"/>
            <w:szCs w:val="22"/>
            <w:lang w:eastAsia="en-US"/>
          </w:rPr>
          <w:t>1995 г</w:t>
        </w:r>
      </w:smartTag>
      <w:r w:rsidRPr="004628A7">
        <w:rPr>
          <w:sz w:val="22"/>
          <w:szCs w:val="22"/>
          <w:lang w:eastAsia="en-US"/>
        </w:rPr>
        <w:t>. № 578 "Об утверждении Правил охраны линий и сооружений связи РФ";</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 xml:space="preserve">-Постановление Правительства РФ от 20 ноября </w:t>
      </w:r>
      <w:smartTag w:uri="urn:schemas-microsoft-com:office:smarttags" w:element="metricconverter">
        <w:smartTagPr>
          <w:attr w:name="ProductID" w:val="2000 г"/>
        </w:smartTagPr>
        <w:r w:rsidRPr="004628A7">
          <w:rPr>
            <w:sz w:val="22"/>
            <w:szCs w:val="22"/>
            <w:lang w:eastAsia="en-US"/>
          </w:rPr>
          <w:t>2000 г</w:t>
        </w:r>
      </w:smartTag>
      <w:r w:rsidRPr="004628A7">
        <w:rPr>
          <w:sz w:val="22"/>
          <w:szCs w:val="22"/>
          <w:lang w:eastAsia="en-US"/>
        </w:rPr>
        <w:t xml:space="preserve">. N 878 «Об утверждении Правил охраны газораспределительных сетей». </w:t>
      </w:r>
    </w:p>
    <w:p w:rsidR="004F6357" w:rsidRPr="004628A7" w:rsidRDefault="004F6357" w:rsidP="004628A7">
      <w:pPr>
        <w:widowControl w:val="0"/>
        <w:spacing w:line="276" w:lineRule="auto"/>
        <w:ind w:left="-426" w:right="20" w:firstLine="284"/>
        <w:jc w:val="both"/>
        <w:rPr>
          <w:sz w:val="22"/>
          <w:szCs w:val="22"/>
          <w:lang w:eastAsia="en-US"/>
        </w:rPr>
      </w:pPr>
      <w:r w:rsidRPr="004628A7">
        <w:rPr>
          <w:sz w:val="22"/>
          <w:szCs w:val="22"/>
          <w:lang w:eastAsia="en-US"/>
        </w:rPr>
        <w:t>Цель и назначение работ по разработке проекта:</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-обеспечение территории документацией по планировке территории, позволяющей улучшить градостроительную и экологическую обстановку планируемого района;</w:t>
      </w:r>
    </w:p>
    <w:p w:rsidR="004F6357" w:rsidRPr="004628A7" w:rsidRDefault="004F6357" w:rsidP="004628A7">
      <w:pPr>
        <w:widowControl w:val="0"/>
        <w:spacing w:line="276" w:lineRule="auto"/>
        <w:ind w:left="-426" w:right="20" w:firstLine="142"/>
        <w:jc w:val="both"/>
        <w:rPr>
          <w:sz w:val="22"/>
          <w:szCs w:val="22"/>
          <w:lang w:eastAsia="en-US"/>
        </w:rPr>
      </w:pPr>
      <w:r w:rsidRPr="004628A7">
        <w:rPr>
          <w:sz w:val="22"/>
          <w:szCs w:val="22"/>
          <w:lang w:eastAsia="en-US"/>
        </w:rPr>
        <w:t>-обеспечение устойчивого развития территории, выделение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4F6357" w:rsidRPr="004628A7" w:rsidRDefault="004F6357" w:rsidP="004628A7">
      <w:pPr>
        <w:spacing w:line="276" w:lineRule="auto"/>
        <w:rPr>
          <w:sz w:val="22"/>
          <w:szCs w:val="22"/>
        </w:rPr>
      </w:pPr>
    </w:p>
    <w:p w:rsidR="004F6357" w:rsidRPr="004628A7" w:rsidRDefault="004F6357" w:rsidP="004628A7">
      <w:pPr>
        <w:pStyle w:val="ListParagraph"/>
        <w:numPr>
          <w:ilvl w:val="0"/>
          <w:numId w:val="16"/>
        </w:numPr>
        <w:spacing w:line="276" w:lineRule="auto"/>
        <w:rPr>
          <w:b/>
          <w:sz w:val="22"/>
          <w:szCs w:val="22"/>
        </w:rPr>
      </w:pPr>
      <w:r w:rsidRPr="004628A7">
        <w:rPr>
          <w:b/>
          <w:sz w:val="22"/>
          <w:szCs w:val="22"/>
        </w:rPr>
        <w:t>Исходные данные для проектирования</w:t>
      </w:r>
    </w:p>
    <w:p w:rsidR="004F6357" w:rsidRPr="004628A7" w:rsidRDefault="004F6357" w:rsidP="004628A7">
      <w:pPr>
        <w:pStyle w:val="a0"/>
        <w:spacing w:line="276" w:lineRule="auto"/>
        <w:ind w:left="-709" w:firstLine="708"/>
        <w:rPr>
          <w:rFonts w:ascii="Times New Roman" w:hAnsi="Times New Roman"/>
          <w:bCs w:val="0"/>
        </w:rPr>
      </w:pPr>
      <w:r w:rsidRPr="004628A7">
        <w:rPr>
          <w:rFonts w:ascii="Times New Roman" w:hAnsi="Times New Roman"/>
          <w:bCs w:val="0"/>
        </w:rPr>
        <w:t>Данный проект подготовлен в целях установления границ земельных участков, предназначенных для строительства и размещения объекта АО «Самаранефтегаз»: «</w:t>
      </w:r>
      <w:r>
        <w:rPr>
          <w:rFonts w:ascii="Times New Roman" w:hAnsi="Times New Roman"/>
        </w:rPr>
        <w:t>Реконструкция приемо-сдаточного пункта (ПСП) «Кулешовка» Нефтегорского НСП</w:t>
      </w:r>
      <w:r w:rsidRPr="004628A7">
        <w:rPr>
          <w:rFonts w:ascii="Times New Roman" w:hAnsi="Times New Roman"/>
          <w:bCs w:val="0"/>
        </w:rPr>
        <w:t xml:space="preserve">». </w:t>
      </w:r>
    </w:p>
    <w:p w:rsidR="004F6357" w:rsidRPr="004628A7" w:rsidRDefault="004F6357" w:rsidP="004628A7">
      <w:pPr>
        <w:pStyle w:val="a0"/>
        <w:spacing w:line="276" w:lineRule="auto"/>
        <w:ind w:left="-709" w:firstLine="708"/>
        <w:rPr>
          <w:rFonts w:ascii="Times New Roman" w:hAnsi="Times New Roman"/>
          <w:bCs w:val="0"/>
        </w:rPr>
      </w:pPr>
      <w:r w:rsidRPr="004628A7">
        <w:rPr>
          <w:rFonts w:ascii="Times New Roman" w:hAnsi="Times New Roman"/>
          <w:bCs w:val="0"/>
        </w:rPr>
        <w:t xml:space="preserve">   Проект планировки территории линейного объекта – документация по планировке территории, подготовленная в целях обеспечения устойчивого развития территории линейных объектов, образующих элементы планировочной структуры территории.</w:t>
      </w:r>
    </w:p>
    <w:p w:rsidR="004F6357" w:rsidRPr="004628A7" w:rsidRDefault="004F6357" w:rsidP="004628A7">
      <w:pPr>
        <w:pStyle w:val="a0"/>
        <w:spacing w:line="276" w:lineRule="auto"/>
        <w:ind w:left="-709" w:firstLine="708"/>
        <w:rPr>
          <w:rFonts w:ascii="Times New Roman" w:hAnsi="Times New Roman"/>
          <w:bCs w:val="0"/>
        </w:rPr>
      </w:pPr>
      <w:r w:rsidRPr="004628A7">
        <w:rPr>
          <w:rFonts w:ascii="Times New Roman" w:hAnsi="Times New Roman"/>
          <w:bCs w:val="0"/>
        </w:rPr>
        <w:t xml:space="preserve">   Документация по планировке территории подготовлена на основании следующей документации:</w:t>
      </w:r>
    </w:p>
    <w:p w:rsidR="004F6357" w:rsidRPr="004628A7" w:rsidRDefault="004F6357" w:rsidP="004628A7">
      <w:pPr>
        <w:pStyle w:val="a0"/>
        <w:spacing w:line="276" w:lineRule="auto"/>
        <w:ind w:left="-709" w:firstLine="708"/>
        <w:rPr>
          <w:rFonts w:ascii="Times New Roman" w:hAnsi="Times New Roman"/>
          <w:bCs w:val="0"/>
        </w:rPr>
      </w:pPr>
      <w:r w:rsidRPr="004628A7">
        <w:rPr>
          <w:rFonts w:ascii="Times New Roman" w:hAnsi="Times New Roman"/>
          <w:bCs w:val="0"/>
        </w:rPr>
        <w:t xml:space="preserve">- схема территориального планирования муниципального района </w:t>
      </w:r>
      <w:r>
        <w:rPr>
          <w:rFonts w:ascii="Times New Roman" w:hAnsi="Times New Roman"/>
          <w:bCs w:val="0"/>
        </w:rPr>
        <w:t>Нефтегорский</w:t>
      </w:r>
      <w:r w:rsidRPr="004628A7">
        <w:rPr>
          <w:rFonts w:ascii="Times New Roman" w:hAnsi="Times New Roman"/>
          <w:bCs w:val="0"/>
        </w:rPr>
        <w:t xml:space="preserve">  Самарской области;</w:t>
      </w:r>
    </w:p>
    <w:p w:rsidR="004F6357" w:rsidRDefault="004F6357" w:rsidP="004628A7">
      <w:pPr>
        <w:pStyle w:val="a0"/>
        <w:spacing w:before="0" w:line="276" w:lineRule="auto"/>
        <w:ind w:left="-709" w:firstLine="708"/>
        <w:rPr>
          <w:rFonts w:ascii="Times New Roman" w:hAnsi="Times New Roman"/>
          <w:bCs w:val="0"/>
        </w:rPr>
      </w:pPr>
      <w:r w:rsidRPr="004628A7">
        <w:rPr>
          <w:rFonts w:ascii="Times New Roman" w:hAnsi="Times New Roman"/>
          <w:bCs w:val="0"/>
        </w:rPr>
        <w:t xml:space="preserve">- генеральный план сельского поселения </w:t>
      </w:r>
      <w:r>
        <w:rPr>
          <w:rFonts w:ascii="Times New Roman" w:hAnsi="Times New Roman"/>
          <w:bCs w:val="0"/>
        </w:rPr>
        <w:t>Семеновка</w:t>
      </w:r>
      <w:r w:rsidRPr="004628A7">
        <w:rPr>
          <w:rFonts w:ascii="Times New Roman" w:hAnsi="Times New Roman"/>
          <w:bCs w:val="0"/>
        </w:rPr>
        <w:t xml:space="preserve"> муниципального района </w:t>
      </w:r>
      <w:r>
        <w:rPr>
          <w:rFonts w:ascii="Times New Roman" w:hAnsi="Times New Roman"/>
          <w:bCs w:val="0"/>
        </w:rPr>
        <w:t>Нефтегорский</w:t>
      </w:r>
      <w:r w:rsidRPr="004628A7">
        <w:rPr>
          <w:rFonts w:ascii="Times New Roman" w:hAnsi="Times New Roman"/>
          <w:bCs w:val="0"/>
        </w:rPr>
        <w:t xml:space="preserve">  Самарской области.</w:t>
      </w:r>
    </w:p>
    <w:p w:rsidR="004F6357" w:rsidRPr="004628A7" w:rsidRDefault="004F6357" w:rsidP="00F85A6C">
      <w:pPr>
        <w:pStyle w:val="a0"/>
        <w:spacing w:line="276" w:lineRule="auto"/>
        <w:ind w:left="-709" w:firstLine="708"/>
        <w:rPr>
          <w:rFonts w:ascii="Times New Roman" w:hAnsi="Times New Roman"/>
          <w:bCs w:val="0"/>
        </w:rPr>
      </w:pPr>
      <w:r w:rsidRPr="004628A7">
        <w:rPr>
          <w:rFonts w:ascii="Times New Roman" w:hAnsi="Times New Roman"/>
          <w:bCs w:val="0"/>
        </w:rPr>
        <w:t xml:space="preserve">- схема территориального планирования муниципального района </w:t>
      </w:r>
      <w:r>
        <w:rPr>
          <w:rFonts w:ascii="Times New Roman" w:hAnsi="Times New Roman"/>
          <w:bCs w:val="0"/>
        </w:rPr>
        <w:t>Богатовский</w:t>
      </w:r>
      <w:r w:rsidRPr="004628A7">
        <w:rPr>
          <w:rFonts w:ascii="Times New Roman" w:hAnsi="Times New Roman"/>
          <w:bCs w:val="0"/>
        </w:rPr>
        <w:t xml:space="preserve"> Самарской области;</w:t>
      </w:r>
    </w:p>
    <w:p w:rsidR="004F6357" w:rsidRPr="004628A7" w:rsidRDefault="004F6357" w:rsidP="00F85A6C">
      <w:pPr>
        <w:pStyle w:val="a0"/>
        <w:spacing w:before="0" w:line="276" w:lineRule="auto"/>
        <w:ind w:left="-709" w:firstLine="708"/>
        <w:rPr>
          <w:rFonts w:ascii="Times New Roman" w:hAnsi="Times New Roman"/>
          <w:bCs w:val="0"/>
        </w:rPr>
      </w:pPr>
      <w:r w:rsidRPr="004628A7">
        <w:rPr>
          <w:rFonts w:ascii="Times New Roman" w:hAnsi="Times New Roman"/>
          <w:bCs w:val="0"/>
        </w:rPr>
        <w:t xml:space="preserve">- генеральный план сельского поселения </w:t>
      </w:r>
      <w:r>
        <w:rPr>
          <w:rFonts w:ascii="Times New Roman" w:hAnsi="Times New Roman"/>
          <w:bCs w:val="0"/>
        </w:rPr>
        <w:t>Максимовка</w:t>
      </w:r>
      <w:r w:rsidRPr="004628A7">
        <w:rPr>
          <w:rFonts w:ascii="Times New Roman" w:hAnsi="Times New Roman"/>
          <w:bCs w:val="0"/>
        </w:rPr>
        <w:t xml:space="preserve"> муниципального района </w:t>
      </w:r>
      <w:r>
        <w:rPr>
          <w:rFonts w:ascii="Times New Roman" w:hAnsi="Times New Roman"/>
          <w:bCs w:val="0"/>
        </w:rPr>
        <w:t>Богатовский</w:t>
      </w:r>
      <w:r w:rsidRPr="004628A7">
        <w:rPr>
          <w:rFonts w:ascii="Times New Roman" w:hAnsi="Times New Roman"/>
          <w:bCs w:val="0"/>
        </w:rPr>
        <w:t xml:space="preserve">  Самарской области.</w:t>
      </w:r>
    </w:p>
    <w:p w:rsidR="004F6357" w:rsidRPr="004628A7" w:rsidRDefault="004F6357" w:rsidP="004628A7">
      <w:pPr>
        <w:pStyle w:val="a0"/>
        <w:spacing w:before="0" w:line="276" w:lineRule="auto"/>
        <w:ind w:left="-709" w:firstLine="708"/>
        <w:rPr>
          <w:rFonts w:ascii="Times New Roman" w:hAnsi="Times New Roman"/>
          <w:bCs w:val="0"/>
        </w:rPr>
      </w:pPr>
    </w:p>
    <w:p w:rsidR="004F6357" w:rsidRPr="004628A7" w:rsidRDefault="004F6357" w:rsidP="004628A7">
      <w:pPr>
        <w:pStyle w:val="a0"/>
        <w:spacing w:before="0" w:line="276" w:lineRule="auto"/>
        <w:ind w:left="-709" w:firstLine="708"/>
        <w:rPr>
          <w:rFonts w:ascii="Times New Roman" w:hAnsi="Times New Roman"/>
          <w:bCs w:val="0"/>
        </w:rPr>
      </w:pPr>
    </w:p>
    <w:p w:rsidR="004F6357" w:rsidRPr="004628A7" w:rsidRDefault="004F6357" w:rsidP="004628A7">
      <w:pPr>
        <w:pStyle w:val="a0"/>
        <w:spacing w:line="276" w:lineRule="auto"/>
        <w:ind w:left="-709" w:firstLine="708"/>
        <w:rPr>
          <w:rFonts w:ascii="Times New Roman" w:hAnsi="Times New Roman"/>
          <w:b/>
          <w:bCs w:val="0"/>
        </w:rPr>
      </w:pPr>
      <w:r w:rsidRPr="004628A7">
        <w:rPr>
          <w:rFonts w:ascii="Times New Roman" w:hAnsi="Times New Roman"/>
          <w:b/>
          <w:bCs w:val="0"/>
        </w:rPr>
        <w:t>2.1.</w:t>
      </w:r>
      <w:r w:rsidRPr="004628A7">
        <w:rPr>
          <w:rFonts w:ascii="Times New Roman" w:hAnsi="Times New Roman"/>
          <w:b/>
          <w:bCs w:val="0"/>
        </w:rPr>
        <w:tab/>
        <w:t xml:space="preserve"> Сведения о линейном объекте и его краткая характеристика</w:t>
      </w:r>
    </w:p>
    <w:p w:rsidR="004F6357" w:rsidRPr="004F3F16" w:rsidRDefault="004F6357" w:rsidP="004F3F16">
      <w:pPr>
        <w:pStyle w:val="a0"/>
        <w:spacing w:line="276" w:lineRule="auto"/>
        <w:ind w:left="-567" w:firstLine="566"/>
        <w:rPr>
          <w:rFonts w:ascii="Times New Roman" w:hAnsi="Times New Roman"/>
          <w:bCs w:val="0"/>
        </w:rPr>
      </w:pPr>
      <w:r w:rsidRPr="004F3F16">
        <w:rPr>
          <w:rFonts w:ascii="Times New Roman" w:hAnsi="Times New Roman"/>
          <w:bCs w:val="0"/>
        </w:rPr>
        <w:t>Для строительства объекта АО «Самаранефтегаз»: «</w:t>
      </w:r>
      <w:r>
        <w:rPr>
          <w:rFonts w:ascii="Times New Roman" w:hAnsi="Times New Roman"/>
        </w:rPr>
        <w:t>Реконструкция приемо-сдаточного пункта (ПСП) «Кулешовка» Нефтегорского НСП</w:t>
      </w:r>
      <w:r w:rsidRPr="004F3F16">
        <w:rPr>
          <w:rFonts w:ascii="Times New Roman" w:hAnsi="Times New Roman"/>
          <w:bCs w:val="0"/>
        </w:rPr>
        <w:t>» планируется размещение следующих сооружений:</w:t>
      </w:r>
    </w:p>
    <w:p w:rsidR="004F6357" w:rsidRDefault="004F6357" w:rsidP="00C921DC">
      <w:pPr>
        <w:pStyle w:val="a0"/>
        <w:ind w:left="-567" w:firstLine="566"/>
        <w:rPr>
          <w:rFonts w:ascii="Times New Roman" w:hAnsi="Times New Roman"/>
          <w:lang w:eastAsia="ja-JP"/>
        </w:rPr>
      </w:pPr>
      <w:r>
        <w:rPr>
          <w:rFonts w:ascii="Times New Roman" w:hAnsi="Times New Roman"/>
          <w:lang w:eastAsia="ja-JP"/>
        </w:rPr>
        <w:t xml:space="preserve">- ВЛ 10 кВ протяженностью </w:t>
      </w:r>
      <w:smartTag w:uri="urn:schemas-microsoft-com:office:smarttags" w:element="metricconverter">
        <w:smartTagPr>
          <w:attr w:name="ProductID" w:val="2735 м"/>
        </w:smartTagPr>
        <w:r>
          <w:rPr>
            <w:rFonts w:ascii="Times New Roman" w:hAnsi="Times New Roman"/>
            <w:lang w:eastAsia="ja-JP"/>
          </w:rPr>
          <w:t>2735 м</w:t>
        </w:r>
      </w:smartTag>
      <w:r>
        <w:rPr>
          <w:rFonts w:ascii="Times New Roman" w:hAnsi="Times New Roman"/>
          <w:lang w:eastAsia="ja-JP"/>
        </w:rPr>
        <w:t>.</w:t>
      </w:r>
      <w:r w:rsidRPr="00C921DC">
        <w:rPr>
          <w:rFonts w:ascii="Times New Roman" w:hAnsi="Times New Roman"/>
          <w:lang w:eastAsia="ja-JP"/>
        </w:rPr>
        <w:t xml:space="preserve"> </w:t>
      </w:r>
      <w:r>
        <w:rPr>
          <w:rFonts w:ascii="Times New Roman" w:hAnsi="Times New Roman"/>
          <w:lang w:eastAsia="ja-JP"/>
        </w:rPr>
        <w:t xml:space="preserve">и ВЛ 10 кВ протяженность </w:t>
      </w:r>
      <w:smartTag w:uri="urn:schemas-microsoft-com:office:smarttags" w:element="metricconverter">
        <w:smartTagPr>
          <w:attr w:name="ProductID" w:val="2692 м"/>
        </w:smartTagPr>
        <w:r>
          <w:rPr>
            <w:rFonts w:ascii="Times New Roman" w:hAnsi="Times New Roman"/>
            <w:lang w:eastAsia="ja-JP"/>
          </w:rPr>
          <w:t>2692 м</w:t>
        </w:r>
      </w:smartTag>
      <w:r>
        <w:rPr>
          <w:rFonts w:ascii="Times New Roman" w:hAnsi="Times New Roman"/>
          <w:lang w:eastAsia="ja-JP"/>
        </w:rPr>
        <w:t>. в параллельном следовании.</w:t>
      </w:r>
    </w:p>
    <w:p w:rsidR="004F6357" w:rsidRDefault="004F6357" w:rsidP="00C921DC">
      <w:pPr>
        <w:pStyle w:val="a0"/>
        <w:ind w:left="-567" w:firstLine="566"/>
        <w:rPr>
          <w:rFonts w:ascii="Times New Roman" w:hAnsi="Times New Roman"/>
          <w:lang w:eastAsia="ja-JP"/>
        </w:rPr>
      </w:pPr>
      <w:r>
        <w:rPr>
          <w:rFonts w:ascii="Times New Roman" w:hAnsi="Times New Roman"/>
          <w:lang w:eastAsia="ja-JP"/>
        </w:rPr>
        <w:t xml:space="preserve">-  ВЛ 10 кВ протяженность </w:t>
      </w:r>
      <w:smartTag w:uri="urn:schemas-microsoft-com:office:smarttags" w:element="metricconverter">
        <w:smartTagPr>
          <w:attr w:name="ProductID" w:val="59 м"/>
        </w:smartTagPr>
        <w:r>
          <w:rPr>
            <w:rFonts w:ascii="Times New Roman" w:hAnsi="Times New Roman"/>
            <w:lang w:eastAsia="ja-JP"/>
          </w:rPr>
          <w:t>59 м</w:t>
        </w:r>
      </w:smartTag>
      <w:r>
        <w:rPr>
          <w:rFonts w:ascii="Times New Roman" w:hAnsi="Times New Roman"/>
          <w:lang w:eastAsia="ja-JP"/>
        </w:rPr>
        <w:t>. и</w:t>
      </w:r>
      <w:r w:rsidRPr="00C921DC">
        <w:rPr>
          <w:rFonts w:ascii="Times New Roman" w:hAnsi="Times New Roman"/>
          <w:lang w:eastAsia="ja-JP"/>
        </w:rPr>
        <w:t xml:space="preserve"> </w:t>
      </w:r>
      <w:r>
        <w:rPr>
          <w:rFonts w:ascii="Times New Roman" w:hAnsi="Times New Roman"/>
          <w:lang w:eastAsia="ja-JP"/>
        </w:rPr>
        <w:t xml:space="preserve">ВЛ 10 кв протяженность </w:t>
      </w:r>
      <w:smartTag w:uri="urn:schemas-microsoft-com:office:smarttags" w:element="metricconverter">
        <w:smartTagPr>
          <w:attr w:name="ProductID" w:val="68 м"/>
        </w:smartTagPr>
        <w:r>
          <w:rPr>
            <w:rFonts w:ascii="Times New Roman" w:hAnsi="Times New Roman"/>
            <w:lang w:eastAsia="ja-JP"/>
          </w:rPr>
          <w:t>68 м</w:t>
        </w:r>
      </w:smartTag>
      <w:r>
        <w:rPr>
          <w:rFonts w:ascii="Times New Roman" w:hAnsi="Times New Roman"/>
          <w:lang w:eastAsia="ja-JP"/>
        </w:rPr>
        <w:t>. в параллельном следовании</w:t>
      </w:r>
    </w:p>
    <w:p w:rsidR="004F6357" w:rsidRPr="00C921DC" w:rsidRDefault="004F6357" w:rsidP="00C921DC">
      <w:pPr>
        <w:pStyle w:val="a0"/>
        <w:ind w:left="-567" w:firstLine="566"/>
        <w:rPr>
          <w:rFonts w:ascii="Times New Roman" w:hAnsi="Times New Roman"/>
          <w:lang w:eastAsia="ja-JP"/>
        </w:rPr>
      </w:pPr>
      <w:r>
        <w:rPr>
          <w:rFonts w:ascii="Times New Roman" w:hAnsi="Times New Roman"/>
          <w:lang w:eastAsia="ja-JP"/>
        </w:rPr>
        <w:t>-  Наблюдательная скважина площадью 100 кв.м.</w:t>
      </w:r>
    </w:p>
    <w:p w:rsidR="004F6357" w:rsidRPr="004F3F16" w:rsidRDefault="004F6357" w:rsidP="004F3F16">
      <w:pPr>
        <w:pStyle w:val="1"/>
        <w:numPr>
          <w:ilvl w:val="0"/>
          <w:numId w:val="0"/>
        </w:numPr>
        <w:tabs>
          <w:tab w:val="left" w:pos="1040"/>
        </w:tabs>
        <w:spacing w:line="276" w:lineRule="auto"/>
        <w:ind w:left="-567" w:firstLine="566"/>
        <w:rPr>
          <w:rFonts w:ascii="Times New Roman" w:hAnsi="Times New Roman"/>
          <w:b/>
          <w:sz w:val="22"/>
          <w:szCs w:val="22"/>
        </w:rPr>
      </w:pPr>
    </w:p>
    <w:p w:rsidR="004F6357" w:rsidRPr="004628A7" w:rsidRDefault="004F6357" w:rsidP="004628A7">
      <w:pPr>
        <w:pStyle w:val="1"/>
        <w:numPr>
          <w:ilvl w:val="0"/>
          <w:numId w:val="0"/>
        </w:numPr>
        <w:tabs>
          <w:tab w:val="left" w:pos="1040"/>
        </w:tabs>
        <w:spacing w:line="276" w:lineRule="auto"/>
        <w:ind w:left="-567" w:firstLine="566"/>
        <w:rPr>
          <w:rFonts w:ascii="Times New Roman" w:hAnsi="Times New Roman"/>
          <w:sz w:val="22"/>
          <w:szCs w:val="22"/>
        </w:rPr>
      </w:pPr>
      <w:r w:rsidRPr="004628A7">
        <w:rPr>
          <w:rFonts w:ascii="Times New Roman" w:hAnsi="Times New Roman"/>
          <w:b/>
          <w:sz w:val="22"/>
          <w:szCs w:val="22"/>
        </w:rPr>
        <w:t xml:space="preserve">3.  </w:t>
      </w:r>
      <w:r w:rsidRPr="004628A7">
        <w:rPr>
          <w:rFonts w:ascii="Times New Roman" w:hAnsi="Times New Roman"/>
          <w:b/>
          <w:bCs/>
          <w:noProof/>
          <w:sz w:val="22"/>
          <w:szCs w:val="22"/>
        </w:rPr>
        <w:t>Сведения о размещении линейного объекта на осваиваемой территории</w:t>
      </w:r>
      <w:r w:rsidRPr="004628A7">
        <w:rPr>
          <w:rFonts w:ascii="Times New Roman" w:hAnsi="Times New Roman"/>
          <w:sz w:val="22"/>
          <w:szCs w:val="22"/>
        </w:rPr>
        <w:t>.</w:t>
      </w:r>
    </w:p>
    <w:p w:rsidR="004F6357" w:rsidRPr="004628A7" w:rsidRDefault="004F6357" w:rsidP="004628A7">
      <w:pPr>
        <w:pStyle w:val="a0"/>
        <w:spacing w:before="0" w:line="276" w:lineRule="auto"/>
        <w:ind w:left="-567" w:firstLine="566"/>
        <w:rPr>
          <w:rFonts w:ascii="Times New Roman" w:hAnsi="Times New Roman"/>
          <w:b/>
          <w:noProof/>
        </w:rPr>
      </w:pPr>
      <w:r w:rsidRPr="004628A7">
        <w:rPr>
          <w:rFonts w:ascii="Times New Roman" w:hAnsi="Times New Roman"/>
          <w:b/>
          <w:noProof/>
        </w:rPr>
        <w:t>3.1 Характеристика района работ</w:t>
      </w:r>
    </w:p>
    <w:p w:rsidR="004F6357" w:rsidRPr="004F3F16" w:rsidRDefault="004F6357" w:rsidP="004F3F16">
      <w:pPr>
        <w:pStyle w:val="a0"/>
        <w:ind w:left="-567" w:firstLine="1287"/>
        <w:rPr>
          <w:rFonts w:ascii="Times New Roman" w:hAnsi="Times New Roman"/>
        </w:rPr>
      </w:pPr>
      <w:r w:rsidRPr="004F3F16">
        <w:rPr>
          <w:rFonts w:ascii="Times New Roman" w:hAnsi="Times New Roman"/>
        </w:rPr>
        <w:t xml:space="preserve">В административном отношении изысканный объект расположен в </w:t>
      </w:r>
      <w:r>
        <w:rPr>
          <w:rFonts w:ascii="Times New Roman" w:hAnsi="Times New Roman"/>
        </w:rPr>
        <w:t xml:space="preserve">Нефтегорском и Богатовском районах </w:t>
      </w:r>
      <w:r w:rsidRPr="004F3F16">
        <w:rPr>
          <w:rFonts w:ascii="Times New Roman" w:hAnsi="Times New Roman"/>
        </w:rPr>
        <w:t xml:space="preserve"> Самарской области.</w:t>
      </w:r>
    </w:p>
    <w:p w:rsidR="004F6357" w:rsidRPr="004F3F16" w:rsidRDefault="004F6357" w:rsidP="004F3F16">
      <w:pPr>
        <w:pStyle w:val="a0"/>
        <w:ind w:left="-567" w:firstLine="1287"/>
        <w:rPr>
          <w:rFonts w:ascii="Times New Roman" w:hAnsi="Times New Roman"/>
        </w:rPr>
      </w:pPr>
      <w:r w:rsidRPr="004F3F16">
        <w:rPr>
          <w:rFonts w:ascii="Times New Roman" w:hAnsi="Times New Roman"/>
        </w:rPr>
        <w:t>Ближайшие к району работ населенные пункты:</w:t>
      </w:r>
    </w:p>
    <w:p w:rsidR="004F6357" w:rsidRDefault="004F6357" w:rsidP="004F3F16">
      <w:pPr>
        <w:pStyle w:val="a"/>
        <w:numPr>
          <w:ilvl w:val="0"/>
          <w:numId w:val="5"/>
        </w:numPr>
        <w:tabs>
          <w:tab w:val="clear" w:pos="1713"/>
          <w:tab w:val="num" w:pos="1440"/>
        </w:tabs>
        <w:ind w:left="-567" w:firstLine="1287"/>
        <w:rPr>
          <w:rFonts w:ascii="Times New Roman" w:hAnsi="Times New Roman"/>
        </w:rPr>
      </w:pPr>
      <w:r>
        <w:rPr>
          <w:rFonts w:ascii="Times New Roman" w:hAnsi="Times New Roman"/>
        </w:rPr>
        <w:t>с</w:t>
      </w:r>
      <w:r w:rsidRPr="00C921DC">
        <w:rPr>
          <w:rFonts w:ascii="Times New Roman" w:hAnsi="Times New Roman"/>
        </w:rPr>
        <w:t>. Максимовка, расположенное к северо-западу в 10,5 км.</w:t>
      </w:r>
    </w:p>
    <w:p w:rsidR="004F6357" w:rsidRDefault="004F6357" w:rsidP="00C921DC">
      <w:pPr>
        <w:pStyle w:val="a"/>
        <w:numPr>
          <w:ilvl w:val="0"/>
          <w:numId w:val="5"/>
        </w:numPr>
        <w:tabs>
          <w:tab w:val="clear" w:pos="1713"/>
          <w:tab w:val="num" w:pos="1440"/>
        </w:tabs>
        <w:ind w:left="-567" w:firstLine="1287"/>
        <w:rPr>
          <w:rFonts w:ascii="Times New Roman" w:hAnsi="Times New Roman"/>
        </w:rPr>
      </w:pPr>
      <w:r w:rsidRPr="00C921DC">
        <w:rPr>
          <w:rFonts w:ascii="Times New Roman" w:hAnsi="Times New Roman"/>
        </w:rPr>
        <w:t> </w:t>
      </w:r>
      <w:r>
        <w:rPr>
          <w:rFonts w:ascii="Times New Roman" w:hAnsi="Times New Roman"/>
        </w:rPr>
        <w:t>г. Нефтегорск</w:t>
      </w:r>
      <w:r w:rsidRPr="00C921DC">
        <w:rPr>
          <w:rFonts w:ascii="Times New Roman" w:hAnsi="Times New Roman"/>
        </w:rPr>
        <w:t>, расположен к юго-</w:t>
      </w:r>
      <w:r>
        <w:rPr>
          <w:rFonts w:ascii="Times New Roman" w:hAnsi="Times New Roman"/>
        </w:rPr>
        <w:t xml:space="preserve">западу </w:t>
      </w:r>
      <w:r w:rsidRPr="00C921DC">
        <w:rPr>
          <w:rFonts w:ascii="Times New Roman" w:hAnsi="Times New Roman"/>
        </w:rPr>
        <w:t xml:space="preserve"> в </w:t>
      </w:r>
      <w:smartTag w:uri="urn:schemas-microsoft-com:office:smarttags" w:element="metricconverter">
        <w:smartTagPr>
          <w:attr w:name="ProductID" w:val="4,1 км"/>
        </w:smartTagPr>
        <w:r>
          <w:rPr>
            <w:rFonts w:ascii="Times New Roman" w:hAnsi="Times New Roman"/>
          </w:rPr>
          <w:t>4,1 км</w:t>
        </w:r>
      </w:smartTag>
      <w:r>
        <w:rPr>
          <w:rFonts w:ascii="Times New Roman" w:hAnsi="Times New Roman"/>
        </w:rPr>
        <w:t>.</w:t>
      </w:r>
    </w:p>
    <w:p w:rsidR="004F6357" w:rsidRDefault="004F6357" w:rsidP="00C921DC">
      <w:pPr>
        <w:pStyle w:val="a"/>
        <w:numPr>
          <w:ilvl w:val="0"/>
          <w:numId w:val="0"/>
        </w:numPr>
        <w:ind w:left="720"/>
        <w:rPr>
          <w:rFonts w:ascii="Times New Roman" w:hAnsi="Times New Roman"/>
        </w:rPr>
      </w:pPr>
    </w:p>
    <w:p w:rsidR="004F6357" w:rsidRDefault="004F6357" w:rsidP="00C921DC">
      <w:pPr>
        <w:pStyle w:val="a"/>
        <w:numPr>
          <w:ilvl w:val="0"/>
          <w:numId w:val="0"/>
        </w:numPr>
        <w:ind w:left="720"/>
        <w:rPr>
          <w:rFonts w:ascii="Times New Roman" w:hAnsi="Times New Roman"/>
        </w:rPr>
      </w:pPr>
    </w:p>
    <w:p w:rsidR="004F6357" w:rsidRPr="004F3F16" w:rsidRDefault="004F6357" w:rsidP="00C921DC">
      <w:pPr>
        <w:pStyle w:val="a"/>
        <w:numPr>
          <w:ilvl w:val="0"/>
          <w:numId w:val="0"/>
        </w:numPr>
        <w:ind w:left="-567" w:firstLine="1287"/>
        <w:rPr>
          <w:rFonts w:ascii="Times New Roman" w:hAnsi="Times New Roman"/>
        </w:rPr>
      </w:pPr>
      <w:r w:rsidRPr="00C921DC">
        <w:rPr>
          <w:rFonts w:ascii="Times New Roman" w:hAnsi="Times New Roman"/>
        </w:rPr>
        <w:t>Гидрография представлена рекой Чапаевка, протек</w:t>
      </w:r>
      <w:r>
        <w:rPr>
          <w:rFonts w:ascii="Times New Roman" w:hAnsi="Times New Roman"/>
        </w:rPr>
        <w:t xml:space="preserve">ающей в </w:t>
      </w:r>
      <w:smartTag w:uri="urn:schemas-microsoft-com:office:smarttags" w:element="metricconverter">
        <w:smartTagPr>
          <w:attr w:name="ProductID" w:val="5,7 км"/>
        </w:smartTagPr>
        <w:r>
          <w:rPr>
            <w:rFonts w:ascii="Times New Roman" w:hAnsi="Times New Roman"/>
          </w:rPr>
          <w:t>5,7 км</w:t>
        </w:r>
      </w:smartTag>
      <w:r>
        <w:rPr>
          <w:rFonts w:ascii="Times New Roman" w:hAnsi="Times New Roman"/>
        </w:rPr>
        <w:t xml:space="preserve"> к северо-востоку, </w:t>
      </w:r>
      <w:r w:rsidRPr="00C921DC">
        <w:rPr>
          <w:rFonts w:ascii="Times New Roman" w:hAnsi="Times New Roman"/>
        </w:rPr>
        <w:t xml:space="preserve">Куйбышевским обводнительно-оросительным каналом, расположенным в </w:t>
      </w:r>
      <w:smartTag w:uri="urn:schemas-microsoft-com:office:smarttags" w:element="metricconverter">
        <w:smartTagPr>
          <w:attr w:name="ProductID" w:val="4,7 км"/>
        </w:smartTagPr>
        <w:r w:rsidRPr="00C921DC">
          <w:rPr>
            <w:rFonts w:ascii="Times New Roman" w:hAnsi="Times New Roman"/>
          </w:rPr>
          <w:t>4,7 км</w:t>
        </w:r>
      </w:smartTag>
      <w:r w:rsidRPr="00C921DC">
        <w:rPr>
          <w:rFonts w:ascii="Times New Roman" w:hAnsi="Times New Roman"/>
        </w:rPr>
        <w:t xml:space="preserve"> к югу от</w:t>
      </w:r>
      <w:r>
        <w:rPr>
          <w:rFonts w:ascii="Times New Roman" w:hAnsi="Times New Roman"/>
        </w:rPr>
        <w:t xml:space="preserve"> </w:t>
      </w:r>
      <w:r w:rsidRPr="00C921DC">
        <w:rPr>
          <w:rFonts w:ascii="Times New Roman" w:hAnsi="Times New Roman"/>
        </w:rPr>
        <w:t>УПН</w:t>
      </w:r>
      <w:r>
        <w:rPr>
          <w:rFonts w:ascii="Times New Roman" w:hAnsi="Times New Roman"/>
        </w:rPr>
        <w:t xml:space="preserve">. </w:t>
      </w:r>
    </w:p>
    <w:p w:rsidR="004F6357" w:rsidRPr="004F3F16" w:rsidRDefault="004F6357" w:rsidP="004F3F16">
      <w:pPr>
        <w:pStyle w:val="BodyText"/>
        <w:spacing w:before="0" w:line="276" w:lineRule="auto"/>
        <w:ind w:left="-567" w:firstLine="1287"/>
        <w:rPr>
          <w:rFonts w:ascii="Times New Roman" w:hAnsi="Times New Roman" w:cs="Times New Roman"/>
          <w:bCs/>
        </w:rPr>
      </w:pPr>
    </w:p>
    <w:p w:rsidR="004F6357" w:rsidRDefault="004F6357" w:rsidP="00C921DC">
      <w:pPr>
        <w:pStyle w:val="BodyText"/>
        <w:spacing w:before="0" w:line="276" w:lineRule="auto"/>
        <w:ind w:left="-567" w:firstLine="1287"/>
        <w:rPr>
          <w:rFonts w:ascii="Times New Roman" w:hAnsi="Times New Roman" w:cs="Times New Roman"/>
          <w:bCs/>
        </w:rPr>
      </w:pPr>
      <w:r w:rsidRPr="004F3F16">
        <w:rPr>
          <w:rFonts w:ascii="Times New Roman" w:hAnsi="Times New Roman" w:cs="Times New Roman"/>
          <w:bCs/>
        </w:rPr>
        <w:t>В районе проектируемых объектов охраняемых природных территорий (заповедников, заказников, памятников природы) нет.</w:t>
      </w:r>
    </w:p>
    <w:p w:rsidR="004F6357" w:rsidRPr="00C921DC" w:rsidRDefault="004F6357" w:rsidP="00C921DC">
      <w:pPr>
        <w:pStyle w:val="BodyText"/>
        <w:spacing w:before="0" w:line="276" w:lineRule="auto"/>
        <w:ind w:left="-567" w:firstLine="1287"/>
        <w:rPr>
          <w:rFonts w:ascii="Times New Roman" w:hAnsi="Times New Roman" w:cs="Times New Roman"/>
        </w:rPr>
      </w:pPr>
    </w:p>
    <w:p w:rsidR="004F6357" w:rsidRPr="004F3F16" w:rsidRDefault="004F6357" w:rsidP="004F3F16">
      <w:pPr>
        <w:tabs>
          <w:tab w:val="left" w:pos="1038"/>
          <w:tab w:val="num" w:pos="1440"/>
        </w:tabs>
        <w:spacing w:line="276" w:lineRule="auto"/>
        <w:ind w:left="-567" w:firstLine="1287"/>
        <w:jc w:val="both"/>
        <w:rPr>
          <w:bCs/>
          <w:sz w:val="22"/>
          <w:szCs w:val="22"/>
          <w:lang w:eastAsia="ja-JP"/>
        </w:rPr>
      </w:pPr>
      <w:r w:rsidRPr="004F3F16">
        <w:rPr>
          <w:bCs/>
          <w:sz w:val="22"/>
          <w:szCs w:val="22"/>
          <w:lang w:eastAsia="ja-JP"/>
        </w:rPr>
        <w:t>В целом участок работ благоприятен для строительства.</w:t>
      </w:r>
    </w:p>
    <w:p w:rsidR="004F6357" w:rsidRPr="004628A7" w:rsidRDefault="004F6357" w:rsidP="004628A7">
      <w:pPr>
        <w:tabs>
          <w:tab w:val="left" w:pos="1038"/>
          <w:tab w:val="num" w:pos="1440"/>
        </w:tabs>
        <w:spacing w:line="276" w:lineRule="auto"/>
        <w:ind w:left="-567" w:firstLine="566"/>
        <w:jc w:val="both"/>
        <w:rPr>
          <w:sz w:val="22"/>
          <w:szCs w:val="22"/>
          <w:lang w:eastAsia="ja-JP"/>
        </w:rPr>
      </w:pPr>
    </w:p>
    <w:p w:rsidR="004F6357" w:rsidRPr="004628A7" w:rsidRDefault="004F6357" w:rsidP="004628A7">
      <w:pPr>
        <w:suppressAutoHyphens/>
        <w:spacing w:line="276" w:lineRule="auto"/>
        <w:ind w:left="-567" w:firstLine="566"/>
        <w:jc w:val="both"/>
        <w:rPr>
          <w:b/>
          <w:bCs/>
          <w:noProof/>
          <w:sz w:val="22"/>
          <w:szCs w:val="22"/>
        </w:rPr>
      </w:pPr>
      <w:r w:rsidRPr="004628A7">
        <w:rPr>
          <w:b/>
          <w:bCs/>
          <w:noProof/>
          <w:sz w:val="22"/>
          <w:szCs w:val="22"/>
        </w:rPr>
        <w:t>3.2. Сведения о размещении линейного объекта на осваиваемой территории</w:t>
      </w:r>
    </w:p>
    <w:p w:rsidR="004F6357" w:rsidRPr="004628A7" w:rsidRDefault="004F6357" w:rsidP="004628A7">
      <w:pPr>
        <w:tabs>
          <w:tab w:val="left" w:pos="1038"/>
          <w:tab w:val="num" w:pos="1440"/>
        </w:tabs>
        <w:spacing w:line="276" w:lineRule="auto"/>
        <w:ind w:left="-567" w:firstLine="566"/>
        <w:jc w:val="both"/>
        <w:rPr>
          <w:bCs/>
          <w:sz w:val="22"/>
          <w:szCs w:val="22"/>
        </w:rPr>
      </w:pPr>
      <w:r w:rsidRPr="004628A7">
        <w:rPr>
          <w:bCs/>
          <w:sz w:val="22"/>
          <w:szCs w:val="22"/>
        </w:rPr>
        <w:t xml:space="preserve">Проектируемые объекты расположены в </w:t>
      </w:r>
      <w:r>
        <w:rPr>
          <w:bCs/>
          <w:sz w:val="22"/>
          <w:szCs w:val="22"/>
        </w:rPr>
        <w:t>Нефтегорском</w:t>
      </w:r>
      <w:r w:rsidRPr="004628A7">
        <w:rPr>
          <w:bCs/>
          <w:sz w:val="22"/>
          <w:szCs w:val="22"/>
        </w:rPr>
        <w:t xml:space="preserve"> районе Самарской области на землях:</w:t>
      </w:r>
    </w:p>
    <w:p w:rsidR="004F6357" w:rsidRDefault="004F6357" w:rsidP="004628A7">
      <w:pPr>
        <w:numPr>
          <w:ilvl w:val="0"/>
          <w:numId w:val="10"/>
        </w:numPr>
        <w:spacing w:line="276" w:lineRule="auto"/>
        <w:ind w:left="-567" w:firstLine="567"/>
        <w:jc w:val="both"/>
        <w:rPr>
          <w:sz w:val="22"/>
          <w:szCs w:val="22"/>
        </w:rPr>
      </w:pPr>
      <w:r w:rsidRPr="004628A7">
        <w:rPr>
          <w:sz w:val="22"/>
          <w:szCs w:val="22"/>
        </w:rPr>
        <w:t xml:space="preserve">Земли Администрации муниципального района </w:t>
      </w:r>
      <w:r>
        <w:rPr>
          <w:sz w:val="22"/>
          <w:szCs w:val="22"/>
        </w:rPr>
        <w:t>Нефтегорский</w:t>
      </w:r>
      <w:r w:rsidRPr="004628A7">
        <w:rPr>
          <w:sz w:val="22"/>
          <w:szCs w:val="22"/>
        </w:rPr>
        <w:t xml:space="preserve">  – </w:t>
      </w:r>
      <w:r>
        <w:rPr>
          <w:sz w:val="22"/>
          <w:szCs w:val="22"/>
        </w:rPr>
        <w:t>26342</w:t>
      </w:r>
      <w:r w:rsidRPr="004628A7">
        <w:rPr>
          <w:sz w:val="22"/>
          <w:szCs w:val="22"/>
        </w:rPr>
        <w:t xml:space="preserve"> кв.м.</w:t>
      </w:r>
    </w:p>
    <w:p w:rsidR="004F6357" w:rsidRDefault="004F6357" w:rsidP="004628A7">
      <w:pPr>
        <w:numPr>
          <w:ilvl w:val="0"/>
          <w:numId w:val="10"/>
        </w:numPr>
        <w:spacing w:line="276" w:lineRule="auto"/>
        <w:ind w:left="-567" w:firstLine="567"/>
        <w:jc w:val="both"/>
        <w:rPr>
          <w:sz w:val="22"/>
          <w:szCs w:val="22"/>
        </w:rPr>
      </w:pPr>
      <w:r w:rsidRPr="004628A7">
        <w:rPr>
          <w:sz w:val="22"/>
          <w:szCs w:val="22"/>
        </w:rPr>
        <w:t xml:space="preserve">Земли Администрации муниципального района </w:t>
      </w:r>
      <w:r>
        <w:rPr>
          <w:sz w:val="22"/>
          <w:szCs w:val="22"/>
        </w:rPr>
        <w:t>Нефтегорский в аренде ОАО «Оренбургнефть» - 105 кв.м.</w:t>
      </w:r>
    </w:p>
    <w:p w:rsidR="004F6357" w:rsidRDefault="004F6357" w:rsidP="004628A7">
      <w:pPr>
        <w:numPr>
          <w:ilvl w:val="0"/>
          <w:numId w:val="10"/>
        </w:numPr>
        <w:spacing w:line="276" w:lineRule="auto"/>
        <w:ind w:left="-567" w:firstLine="567"/>
        <w:jc w:val="both"/>
        <w:rPr>
          <w:sz w:val="22"/>
          <w:szCs w:val="22"/>
        </w:rPr>
      </w:pPr>
      <w:r>
        <w:rPr>
          <w:sz w:val="22"/>
          <w:szCs w:val="22"/>
        </w:rPr>
        <w:t>Земли ОДС – 1259 кв.м.</w:t>
      </w:r>
    </w:p>
    <w:p w:rsidR="004F6357" w:rsidRPr="004628A7" w:rsidRDefault="004F6357" w:rsidP="004628A7">
      <w:pPr>
        <w:numPr>
          <w:ilvl w:val="0"/>
          <w:numId w:val="10"/>
        </w:numPr>
        <w:spacing w:line="276" w:lineRule="auto"/>
        <w:ind w:left="-567" w:firstLine="567"/>
        <w:jc w:val="both"/>
        <w:rPr>
          <w:sz w:val="22"/>
          <w:szCs w:val="22"/>
        </w:rPr>
      </w:pPr>
      <w:r>
        <w:rPr>
          <w:sz w:val="22"/>
          <w:szCs w:val="22"/>
        </w:rPr>
        <w:t>Земли РФ – 904 кв.м.</w:t>
      </w:r>
    </w:p>
    <w:p w:rsidR="004F6357" w:rsidRDefault="004F6357" w:rsidP="00F85A6C">
      <w:pPr>
        <w:tabs>
          <w:tab w:val="left" w:pos="1038"/>
          <w:tab w:val="num" w:pos="1440"/>
        </w:tabs>
        <w:spacing w:line="276" w:lineRule="auto"/>
        <w:jc w:val="both"/>
        <w:rPr>
          <w:bCs/>
          <w:sz w:val="22"/>
          <w:szCs w:val="22"/>
        </w:rPr>
      </w:pPr>
    </w:p>
    <w:p w:rsidR="004F6357" w:rsidRDefault="004F6357" w:rsidP="00F85A6C">
      <w:pPr>
        <w:tabs>
          <w:tab w:val="left" w:pos="1038"/>
          <w:tab w:val="num" w:pos="1440"/>
        </w:tabs>
        <w:spacing w:line="276" w:lineRule="auto"/>
        <w:ind w:left="-567" w:firstLine="567"/>
        <w:jc w:val="both"/>
        <w:rPr>
          <w:bCs/>
          <w:sz w:val="22"/>
          <w:szCs w:val="22"/>
        </w:rPr>
      </w:pPr>
      <w:r w:rsidRPr="00F85A6C">
        <w:rPr>
          <w:bCs/>
          <w:sz w:val="22"/>
          <w:szCs w:val="22"/>
        </w:rPr>
        <w:t xml:space="preserve">Проектируемые объекты расположены в </w:t>
      </w:r>
      <w:r>
        <w:rPr>
          <w:bCs/>
          <w:sz w:val="22"/>
          <w:szCs w:val="22"/>
        </w:rPr>
        <w:t>Сергиевском</w:t>
      </w:r>
      <w:r w:rsidRPr="00F85A6C">
        <w:rPr>
          <w:bCs/>
          <w:sz w:val="22"/>
          <w:szCs w:val="22"/>
        </w:rPr>
        <w:t xml:space="preserve"> </w:t>
      </w:r>
      <w:r>
        <w:rPr>
          <w:bCs/>
          <w:sz w:val="22"/>
          <w:szCs w:val="22"/>
        </w:rPr>
        <w:t xml:space="preserve">районе Самарской области на </w:t>
      </w:r>
      <w:r w:rsidRPr="00F85A6C">
        <w:rPr>
          <w:bCs/>
          <w:sz w:val="22"/>
          <w:szCs w:val="22"/>
        </w:rPr>
        <w:t>землях:</w:t>
      </w:r>
    </w:p>
    <w:p w:rsidR="004F6357" w:rsidRDefault="004F6357" w:rsidP="00F85A6C">
      <w:pPr>
        <w:numPr>
          <w:ilvl w:val="0"/>
          <w:numId w:val="10"/>
        </w:numPr>
        <w:spacing w:line="276" w:lineRule="auto"/>
        <w:ind w:left="-567" w:firstLine="567"/>
        <w:jc w:val="both"/>
        <w:rPr>
          <w:sz w:val="22"/>
          <w:szCs w:val="22"/>
        </w:rPr>
      </w:pPr>
      <w:r>
        <w:rPr>
          <w:sz w:val="22"/>
          <w:szCs w:val="22"/>
        </w:rPr>
        <w:t>Земли Администрации муниципального района Богатовский – 20932 кв.м.</w:t>
      </w:r>
      <w:r w:rsidRPr="004628A7">
        <w:rPr>
          <w:sz w:val="22"/>
          <w:szCs w:val="22"/>
        </w:rPr>
        <w:t>.;</w:t>
      </w:r>
    </w:p>
    <w:p w:rsidR="004F6357" w:rsidRPr="004628A7" w:rsidRDefault="004F6357" w:rsidP="00F85A6C">
      <w:pPr>
        <w:numPr>
          <w:ilvl w:val="0"/>
          <w:numId w:val="10"/>
        </w:numPr>
        <w:spacing w:line="276" w:lineRule="auto"/>
        <w:ind w:left="-567" w:firstLine="567"/>
        <w:jc w:val="both"/>
        <w:rPr>
          <w:sz w:val="22"/>
          <w:szCs w:val="22"/>
        </w:rPr>
      </w:pPr>
      <w:r>
        <w:rPr>
          <w:sz w:val="22"/>
          <w:szCs w:val="22"/>
        </w:rPr>
        <w:t>Земли РФ – 288 кв.м.</w:t>
      </w:r>
    </w:p>
    <w:p w:rsidR="004F6357" w:rsidRPr="00F85A6C" w:rsidRDefault="004F6357" w:rsidP="00F85A6C">
      <w:pPr>
        <w:tabs>
          <w:tab w:val="left" w:pos="1038"/>
          <w:tab w:val="num" w:pos="1440"/>
        </w:tabs>
        <w:spacing w:line="276" w:lineRule="auto"/>
        <w:ind w:left="-567" w:firstLine="567"/>
        <w:jc w:val="both"/>
        <w:rPr>
          <w:bCs/>
          <w:sz w:val="22"/>
          <w:szCs w:val="22"/>
        </w:rPr>
      </w:pPr>
    </w:p>
    <w:p w:rsidR="004F6357" w:rsidRPr="004628A7" w:rsidRDefault="004F6357" w:rsidP="004628A7">
      <w:pPr>
        <w:spacing w:line="276" w:lineRule="auto"/>
        <w:jc w:val="both"/>
        <w:rPr>
          <w:sz w:val="22"/>
          <w:szCs w:val="22"/>
        </w:rPr>
      </w:pPr>
    </w:p>
    <w:p w:rsidR="004F6357" w:rsidRPr="004628A7" w:rsidRDefault="004F6357" w:rsidP="004628A7">
      <w:pPr>
        <w:tabs>
          <w:tab w:val="left" w:pos="1038"/>
          <w:tab w:val="num" w:pos="1440"/>
        </w:tabs>
        <w:spacing w:line="276" w:lineRule="auto"/>
        <w:ind w:left="-567" w:firstLine="566"/>
        <w:jc w:val="both"/>
        <w:rPr>
          <w:sz w:val="22"/>
          <w:szCs w:val="22"/>
        </w:rPr>
      </w:pPr>
      <w:r w:rsidRPr="004628A7">
        <w:rPr>
          <w:sz w:val="22"/>
          <w:szCs w:val="22"/>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линейных сооружений (нефтепроводов, линий электропередачи, дорог, линий анодного заземления),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 (п. 2 введен Федеральным законом от 21.07.2005 № 111-ФЗ).</w:t>
      </w:r>
      <w:r w:rsidRPr="004628A7">
        <w:rPr>
          <w:bCs/>
          <w:sz w:val="22"/>
          <w:szCs w:val="22"/>
        </w:rPr>
        <w:t xml:space="preserve"> </w:t>
      </w:r>
      <w:r w:rsidRPr="004628A7">
        <w:rPr>
          <w:sz w:val="22"/>
          <w:szCs w:val="22"/>
        </w:rPr>
        <w:t>Строительство проектируемых площадных сооружений потребует отвода земель в долгосрочное пользование (с переводом земельного участка из одной категории в другую), долгосрочную аренду и во временное пользование на период строительства объекта.</w:t>
      </w:r>
      <w:bookmarkStart w:id="0" w:name="sub_7802"/>
    </w:p>
    <w:p w:rsidR="004F6357" w:rsidRPr="004628A7" w:rsidRDefault="004F6357" w:rsidP="004628A7">
      <w:pPr>
        <w:tabs>
          <w:tab w:val="left" w:pos="1038"/>
          <w:tab w:val="num" w:pos="1440"/>
        </w:tabs>
        <w:spacing w:line="276" w:lineRule="auto"/>
        <w:ind w:left="-567" w:firstLine="720"/>
        <w:jc w:val="both"/>
        <w:rPr>
          <w:bCs/>
          <w:sz w:val="22"/>
          <w:szCs w:val="22"/>
        </w:rPr>
      </w:pPr>
      <w:r w:rsidRPr="004628A7">
        <w:rPr>
          <w:bCs/>
          <w:sz w:val="22"/>
          <w:szCs w:val="22"/>
        </w:rPr>
        <w:t xml:space="preserve">В соответствии с Федеральным законом от 21.12.2004 № 172-ФЗ «О переводе земель или земельных участков из одной категории в другую», </w:t>
      </w:r>
      <w:bookmarkEnd w:id="0"/>
      <w:r w:rsidRPr="004628A7">
        <w:rPr>
          <w:bCs/>
          <w:sz w:val="22"/>
          <w:szCs w:val="22"/>
        </w:rPr>
        <w:t xml:space="preserve">перевод земель сельскохозяйственного назначения под размещение скважин в категорию земель промышленности в рассматриваемом случае допускается, так как он связан с добычей полезных ископаемых. Согласно статье 30 Земельного кодекса РФ от 25.10.2001 № 136-ФЗ предоставление в аренду пользователю недр земельных участков, необходимых для ведения работ, связанных с пользованием недрами, из земель, находящихся в государственной или муниципальной собственности осуществляется без проведения аукционов. Формирование земельных участков сельскохозяйственного назначения для строительства осуществляется  с предварительным согласованием мест размещения объектов. Предоставление таких земельных участков осуществляется в аренду. </w:t>
      </w:r>
    </w:p>
    <w:p w:rsidR="004F6357" w:rsidRPr="004628A7" w:rsidRDefault="004F6357" w:rsidP="004628A7">
      <w:pPr>
        <w:tabs>
          <w:tab w:val="left" w:pos="1038"/>
          <w:tab w:val="num" w:pos="1440"/>
        </w:tabs>
        <w:spacing w:line="276" w:lineRule="auto"/>
        <w:jc w:val="center"/>
        <w:rPr>
          <w:b/>
          <w:sz w:val="22"/>
          <w:szCs w:val="22"/>
        </w:rPr>
      </w:pPr>
      <w:bookmarkStart w:id="1" w:name="_GoBack"/>
      <w:bookmarkEnd w:id="1"/>
    </w:p>
    <w:sectPr w:rsidR="004F6357" w:rsidRPr="004628A7" w:rsidSect="00874FC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357" w:rsidRDefault="004F6357" w:rsidP="00874FC3">
      <w:r>
        <w:separator/>
      </w:r>
    </w:p>
  </w:endnote>
  <w:endnote w:type="continuationSeparator" w:id="0">
    <w:p w:rsidR="004F6357" w:rsidRDefault="004F6357" w:rsidP="00874F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357" w:rsidRDefault="004F6357" w:rsidP="00874FC3">
      <w:r>
        <w:separator/>
      </w:r>
    </w:p>
  </w:footnote>
  <w:footnote w:type="continuationSeparator" w:id="0">
    <w:p w:rsidR="004F6357" w:rsidRDefault="004F6357" w:rsidP="00874F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C845A8"/>
    <w:lvl w:ilvl="0">
      <w:start w:val="1"/>
      <w:numFmt w:val="bullet"/>
      <w:lvlText w:val=""/>
      <w:lvlJc w:val="left"/>
      <w:pPr>
        <w:tabs>
          <w:tab w:val="num" w:pos="360"/>
        </w:tabs>
        <w:ind w:left="360" w:hanging="360"/>
      </w:pPr>
      <w:rPr>
        <w:rFonts w:ascii="Symbol" w:hAnsi="Symbol" w:hint="default"/>
      </w:rPr>
    </w:lvl>
  </w:abstractNum>
  <w:abstractNum w:abstractNumId="1">
    <w:nsid w:val="00000004"/>
    <w:multiLevelType w:val="multilevel"/>
    <w:tmpl w:val="00000004"/>
    <w:name w:val="WW8StyleNum"/>
    <w:lvl w:ilvl="0">
      <w:start w:val="1"/>
      <w:numFmt w:val="none"/>
      <w:pStyle w:val="1"/>
      <w:suff w:val="nothing"/>
      <w:lvlText w:val=""/>
      <w:lvlJc w:val="left"/>
      <w:pPr>
        <w:tabs>
          <w:tab w:val="num" w:pos="283"/>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6C614BB"/>
    <w:multiLevelType w:val="hybridMultilevel"/>
    <w:tmpl w:val="F13E69EE"/>
    <w:lvl w:ilvl="0" w:tplc="9FC4A7A4">
      <w:start w:val="1"/>
      <w:numFmt w:val="bullet"/>
      <w:lvlText w:val=""/>
      <w:lvlJc w:val="left"/>
      <w:pPr>
        <w:tabs>
          <w:tab w:val="num" w:pos="1713"/>
        </w:tabs>
        <w:ind w:left="273" w:firstLine="720"/>
      </w:pPr>
      <w:rPr>
        <w:rFonts w:ascii="Symbol" w:hAnsi="Symbol" w:hint="default"/>
      </w:rPr>
    </w:lvl>
    <w:lvl w:ilvl="1" w:tplc="04190003">
      <w:start w:val="1"/>
      <w:numFmt w:val="bullet"/>
      <w:lvlText w:val="o"/>
      <w:lvlJc w:val="left"/>
      <w:pPr>
        <w:tabs>
          <w:tab w:val="num" w:pos="2433"/>
        </w:tabs>
        <w:ind w:left="2433" w:hanging="360"/>
      </w:pPr>
      <w:rPr>
        <w:rFonts w:ascii="Courier New" w:hAnsi="Courier New" w:hint="default"/>
      </w:rPr>
    </w:lvl>
    <w:lvl w:ilvl="2" w:tplc="04190005">
      <w:start w:val="1"/>
      <w:numFmt w:val="bullet"/>
      <w:lvlText w:val=""/>
      <w:lvlJc w:val="left"/>
      <w:pPr>
        <w:tabs>
          <w:tab w:val="num" w:pos="3153"/>
        </w:tabs>
        <w:ind w:left="3153" w:hanging="360"/>
      </w:pPr>
      <w:rPr>
        <w:rFonts w:ascii="Wingdings" w:hAnsi="Wingdings" w:hint="default"/>
      </w:rPr>
    </w:lvl>
    <w:lvl w:ilvl="3" w:tplc="04190001">
      <w:start w:val="1"/>
      <w:numFmt w:val="bullet"/>
      <w:lvlText w:val=""/>
      <w:lvlJc w:val="left"/>
      <w:pPr>
        <w:tabs>
          <w:tab w:val="num" w:pos="3873"/>
        </w:tabs>
        <w:ind w:left="3873" w:hanging="360"/>
      </w:pPr>
      <w:rPr>
        <w:rFonts w:ascii="Symbol" w:hAnsi="Symbol" w:hint="default"/>
      </w:rPr>
    </w:lvl>
    <w:lvl w:ilvl="4" w:tplc="04190003">
      <w:start w:val="1"/>
      <w:numFmt w:val="bullet"/>
      <w:lvlText w:val="o"/>
      <w:lvlJc w:val="left"/>
      <w:pPr>
        <w:tabs>
          <w:tab w:val="num" w:pos="4593"/>
        </w:tabs>
        <w:ind w:left="4593" w:hanging="360"/>
      </w:pPr>
      <w:rPr>
        <w:rFonts w:ascii="Courier New" w:hAnsi="Courier New" w:hint="default"/>
      </w:rPr>
    </w:lvl>
    <w:lvl w:ilvl="5" w:tplc="04190005">
      <w:start w:val="1"/>
      <w:numFmt w:val="bullet"/>
      <w:lvlText w:val=""/>
      <w:lvlJc w:val="left"/>
      <w:pPr>
        <w:tabs>
          <w:tab w:val="num" w:pos="5313"/>
        </w:tabs>
        <w:ind w:left="5313" w:hanging="360"/>
      </w:pPr>
      <w:rPr>
        <w:rFonts w:ascii="Wingdings" w:hAnsi="Wingdings" w:hint="default"/>
      </w:rPr>
    </w:lvl>
    <w:lvl w:ilvl="6" w:tplc="04190001">
      <w:start w:val="1"/>
      <w:numFmt w:val="bullet"/>
      <w:lvlText w:val=""/>
      <w:lvlJc w:val="left"/>
      <w:pPr>
        <w:tabs>
          <w:tab w:val="num" w:pos="6033"/>
        </w:tabs>
        <w:ind w:left="6033" w:hanging="360"/>
      </w:pPr>
      <w:rPr>
        <w:rFonts w:ascii="Symbol" w:hAnsi="Symbol" w:hint="default"/>
      </w:rPr>
    </w:lvl>
    <w:lvl w:ilvl="7" w:tplc="04190003">
      <w:start w:val="1"/>
      <w:numFmt w:val="bullet"/>
      <w:lvlText w:val="o"/>
      <w:lvlJc w:val="left"/>
      <w:pPr>
        <w:tabs>
          <w:tab w:val="num" w:pos="6753"/>
        </w:tabs>
        <w:ind w:left="6753" w:hanging="360"/>
      </w:pPr>
      <w:rPr>
        <w:rFonts w:ascii="Courier New" w:hAnsi="Courier New" w:hint="default"/>
      </w:rPr>
    </w:lvl>
    <w:lvl w:ilvl="8" w:tplc="04190005">
      <w:start w:val="1"/>
      <w:numFmt w:val="bullet"/>
      <w:lvlText w:val=""/>
      <w:lvlJc w:val="left"/>
      <w:pPr>
        <w:tabs>
          <w:tab w:val="num" w:pos="7473"/>
        </w:tabs>
        <w:ind w:left="7473" w:hanging="360"/>
      </w:pPr>
      <w:rPr>
        <w:rFonts w:ascii="Wingdings" w:hAnsi="Wingdings" w:hint="default"/>
      </w:rPr>
    </w:lvl>
  </w:abstractNum>
  <w:abstractNum w:abstractNumId="3">
    <w:nsid w:val="0D7C78EB"/>
    <w:multiLevelType w:val="multilevel"/>
    <w:tmpl w:val="69D804C0"/>
    <w:lvl w:ilvl="0">
      <w:start w:val="4"/>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nsid w:val="0DC97A11"/>
    <w:multiLevelType w:val="hybridMultilevel"/>
    <w:tmpl w:val="A100F086"/>
    <w:lvl w:ilvl="0" w:tplc="E9FE6508">
      <w:start w:val="1"/>
      <w:numFmt w:val="decimal"/>
      <w:lvlText w:val="%1."/>
      <w:lvlJc w:val="left"/>
      <w:pPr>
        <w:ind w:left="720" w:hanging="360"/>
      </w:pPr>
      <w:rPr>
        <w:rFonts w:cs="Times New Roman" w:hint="default"/>
        <w:b/>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C51C62"/>
    <w:multiLevelType w:val="multilevel"/>
    <w:tmpl w:val="60A646C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6">
    <w:nsid w:val="2C7E23B3"/>
    <w:multiLevelType w:val="hybridMultilevel"/>
    <w:tmpl w:val="1790778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
    <w:nsid w:val="370C169E"/>
    <w:multiLevelType w:val="hybridMultilevel"/>
    <w:tmpl w:val="C8A035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9DC7DA0"/>
    <w:multiLevelType w:val="singleLevel"/>
    <w:tmpl w:val="7922847E"/>
    <w:lvl w:ilvl="0">
      <w:start w:val="1"/>
      <w:numFmt w:val="bullet"/>
      <w:lvlRestart w:val="0"/>
      <w:pStyle w:val="ListBullet"/>
      <w:lvlText w:val=""/>
      <w:lvlJc w:val="left"/>
      <w:pPr>
        <w:tabs>
          <w:tab w:val="num" w:pos="1440"/>
        </w:tabs>
        <w:ind w:firstLine="720"/>
      </w:pPr>
      <w:rPr>
        <w:rFonts w:ascii="Symbol" w:hAnsi="Symbol" w:hint="default"/>
      </w:rPr>
    </w:lvl>
  </w:abstractNum>
  <w:abstractNum w:abstractNumId="9">
    <w:nsid w:val="3B4D3A0D"/>
    <w:multiLevelType w:val="hybridMultilevel"/>
    <w:tmpl w:val="88A0CA32"/>
    <w:lvl w:ilvl="0" w:tplc="76563F5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F875CC3"/>
    <w:multiLevelType w:val="hybridMultilevel"/>
    <w:tmpl w:val="D8FE0E5E"/>
    <w:lvl w:ilvl="0" w:tplc="1AC8B948">
      <w:start w:val="1"/>
      <w:numFmt w:val="bullet"/>
      <w:lvlRestart w:val="0"/>
      <w:lvlText w:val=""/>
      <w:lvlJc w:val="left"/>
      <w:pPr>
        <w:tabs>
          <w:tab w:val="num" w:pos="144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BA54C1"/>
    <w:multiLevelType w:val="hybridMultilevel"/>
    <w:tmpl w:val="6EECD488"/>
    <w:lvl w:ilvl="0" w:tplc="1AC8B948">
      <w:start w:val="1"/>
      <w:numFmt w:val="bullet"/>
      <w:lvlRestart w:val="0"/>
      <w:lvlText w:val=""/>
      <w:lvlJc w:val="left"/>
      <w:pPr>
        <w:tabs>
          <w:tab w:val="num" w:pos="1320"/>
        </w:tabs>
        <w:ind w:left="-120" w:firstLine="72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2">
    <w:nsid w:val="672C4FF4"/>
    <w:multiLevelType w:val="multilevel"/>
    <w:tmpl w:val="1820D2D6"/>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DB96A52"/>
    <w:multiLevelType w:val="hybridMultilevel"/>
    <w:tmpl w:val="2C8408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5"/>
  </w:num>
  <w:num w:numId="4">
    <w:abstractNumId w:val="4"/>
  </w:num>
  <w:num w:numId="5">
    <w:abstractNumId w:val="2"/>
  </w:num>
  <w:num w:numId="6">
    <w:abstractNumId w:val="6"/>
  </w:num>
  <w:num w:numId="7">
    <w:abstractNumId w:val="7"/>
  </w:num>
  <w:num w:numId="8">
    <w:abstractNumId w:val="1"/>
  </w:num>
  <w:num w:numId="9">
    <w:abstractNumId w:val="2"/>
  </w:num>
  <w:num w:numId="10">
    <w:abstractNumId w:val="13"/>
  </w:num>
  <w:num w:numId="11">
    <w:abstractNumId w:val="10"/>
  </w:num>
  <w:num w:numId="12">
    <w:abstractNumId w:val="11"/>
  </w:num>
  <w:num w:numId="13">
    <w:abstractNumId w:val="3"/>
  </w:num>
  <w:num w:numId="14">
    <w:abstractNumId w:val="12"/>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758"/>
    <w:rsid w:val="00007E80"/>
    <w:rsid w:val="0001430C"/>
    <w:rsid w:val="00035B80"/>
    <w:rsid w:val="00047A5D"/>
    <w:rsid w:val="0007146A"/>
    <w:rsid w:val="000B4E76"/>
    <w:rsid w:val="00133CF0"/>
    <w:rsid w:val="00155ACE"/>
    <w:rsid w:val="001A206B"/>
    <w:rsid w:val="001B3D4C"/>
    <w:rsid w:val="001D0012"/>
    <w:rsid w:val="001F5192"/>
    <w:rsid w:val="002012D6"/>
    <w:rsid w:val="0020149B"/>
    <w:rsid w:val="0020338C"/>
    <w:rsid w:val="00275C06"/>
    <w:rsid w:val="002D1E45"/>
    <w:rsid w:val="00364106"/>
    <w:rsid w:val="0037018F"/>
    <w:rsid w:val="00373A5C"/>
    <w:rsid w:val="003976CD"/>
    <w:rsid w:val="003A594D"/>
    <w:rsid w:val="003B7B76"/>
    <w:rsid w:val="003C4A13"/>
    <w:rsid w:val="003D0DB5"/>
    <w:rsid w:val="004161FC"/>
    <w:rsid w:val="00424B42"/>
    <w:rsid w:val="00452A11"/>
    <w:rsid w:val="00461748"/>
    <w:rsid w:val="004628A7"/>
    <w:rsid w:val="0048729F"/>
    <w:rsid w:val="00495841"/>
    <w:rsid w:val="004B4DED"/>
    <w:rsid w:val="004C16A5"/>
    <w:rsid w:val="004E5881"/>
    <w:rsid w:val="004F3F16"/>
    <w:rsid w:val="004F6357"/>
    <w:rsid w:val="00575F03"/>
    <w:rsid w:val="005804EE"/>
    <w:rsid w:val="0058190B"/>
    <w:rsid w:val="005902F5"/>
    <w:rsid w:val="005D441B"/>
    <w:rsid w:val="006123DE"/>
    <w:rsid w:val="006203D9"/>
    <w:rsid w:val="00632280"/>
    <w:rsid w:val="006621E3"/>
    <w:rsid w:val="006B4264"/>
    <w:rsid w:val="006E61A0"/>
    <w:rsid w:val="006F6015"/>
    <w:rsid w:val="007102C5"/>
    <w:rsid w:val="007208C8"/>
    <w:rsid w:val="007444BF"/>
    <w:rsid w:val="00765758"/>
    <w:rsid w:val="007B478F"/>
    <w:rsid w:val="007C3F26"/>
    <w:rsid w:val="007E79F0"/>
    <w:rsid w:val="007F5866"/>
    <w:rsid w:val="00817613"/>
    <w:rsid w:val="00855A46"/>
    <w:rsid w:val="00857F39"/>
    <w:rsid w:val="00874FC3"/>
    <w:rsid w:val="00876647"/>
    <w:rsid w:val="00880388"/>
    <w:rsid w:val="008B2FBE"/>
    <w:rsid w:val="008C0208"/>
    <w:rsid w:val="008E0380"/>
    <w:rsid w:val="008F6425"/>
    <w:rsid w:val="00913E6C"/>
    <w:rsid w:val="00916AFF"/>
    <w:rsid w:val="00940C38"/>
    <w:rsid w:val="00941698"/>
    <w:rsid w:val="009818E6"/>
    <w:rsid w:val="00987F73"/>
    <w:rsid w:val="00993FD4"/>
    <w:rsid w:val="00994E4E"/>
    <w:rsid w:val="009A6AB3"/>
    <w:rsid w:val="009A6D00"/>
    <w:rsid w:val="009C7EFD"/>
    <w:rsid w:val="009F2E4E"/>
    <w:rsid w:val="00A27CE5"/>
    <w:rsid w:val="00A34D94"/>
    <w:rsid w:val="00A46AE4"/>
    <w:rsid w:val="00A4754D"/>
    <w:rsid w:val="00A56AE8"/>
    <w:rsid w:val="00A771EF"/>
    <w:rsid w:val="00AA7A3B"/>
    <w:rsid w:val="00AB3677"/>
    <w:rsid w:val="00AD4895"/>
    <w:rsid w:val="00AE0D1C"/>
    <w:rsid w:val="00AE2E0E"/>
    <w:rsid w:val="00AE31DD"/>
    <w:rsid w:val="00AE4396"/>
    <w:rsid w:val="00B02643"/>
    <w:rsid w:val="00B62B57"/>
    <w:rsid w:val="00B66DEC"/>
    <w:rsid w:val="00B74061"/>
    <w:rsid w:val="00B930F6"/>
    <w:rsid w:val="00B96D74"/>
    <w:rsid w:val="00BB2A10"/>
    <w:rsid w:val="00BF69C8"/>
    <w:rsid w:val="00C0482E"/>
    <w:rsid w:val="00C27811"/>
    <w:rsid w:val="00C63627"/>
    <w:rsid w:val="00C86EDD"/>
    <w:rsid w:val="00C921DC"/>
    <w:rsid w:val="00C93BA4"/>
    <w:rsid w:val="00CA040B"/>
    <w:rsid w:val="00CC34B6"/>
    <w:rsid w:val="00CE0289"/>
    <w:rsid w:val="00CF5ED7"/>
    <w:rsid w:val="00D16067"/>
    <w:rsid w:val="00D336C2"/>
    <w:rsid w:val="00D36EA8"/>
    <w:rsid w:val="00D46A60"/>
    <w:rsid w:val="00D46FEA"/>
    <w:rsid w:val="00D67ECD"/>
    <w:rsid w:val="00DA205D"/>
    <w:rsid w:val="00DD755E"/>
    <w:rsid w:val="00E37509"/>
    <w:rsid w:val="00E4086B"/>
    <w:rsid w:val="00E84B46"/>
    <w:rsid w:val="00EA274C"/>
    <w:rsid w:val="00ED773B"/>
    <w:rsid w:val="00EF433F"/>
    <w:rsid w:val="00F04F68"/>
    <w:rsid w:val="00F12A48"/>
    <w:rsid w:val="00F41DC4"/>
    <w:rsid w:val="00F43A38"/>
    <w:rsid w:val="00F44A7D"/>
    <w:rsid w:val="00F51E6D"/>
    <w:rsid w:val="00F85A6C"/>
    <w:rsid w:val="00FD4491"/>
    <w:rsid w:val="00FE428A"/>
    <w:rsid w:val="00FE71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CE"/>
    <w:rPr>
      <w:rFonts w:ascii="Times New Roman" w:eastAsia="Times New Roman" w:hAnsi="Times New Roman"/>
      <w:sz w:val="24"/>
      <w:szCs w:val="24"/>
    </w:rPr>
  </w:style>
  <w:style w:type="paragraph" w:styleId="Heading1">
    <w:name w:val="heading 1"/>
    <w:basedOn w:val="Normal"/>
    <w:next w:val="Normal"/>
    <w:link w:val="Heading1Char"/>
    <w:uiPriority w:val="99"/>
    <w:qFormat/>
    <w:rsid w:val="00EF433F"/>
    <w:pPr>
      <w:keepNext/>
      <w:ind w:left="-540" w:firstLine="540"/>
      <w:outlineLvl w:val="0"/>
    </w:pPr>
    <w:rPr>
      <w:rFonts w:ascii="Bookman Old Style" w:hAnsi="Bookman Old Style"/>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433F"/>
    <w:rPr>
      <w:rFonts w:ascii="Bookman Old Style" w:hAnsi="Bookman Old Style" w:cs="Times New Roman"/>
      <w:b/>
      <w:bCs/>
      <w:sz w:val="32"/>
      <w:szCs w:val="32"/>
      <w:lang w:eastAsia="ru-RU"/>
    </w:rPr>
  </w:style>
  <w:style w:type="paragraph" w:styleId="Caption">
    <w:name w:val="caption"/>
    <w:basedOn w:val="Normal"/>
    <w:next w:val="Normal"/>
    <w:uiPriority w:val="99"/>
    <w:qFormat/>
    <w:rsid w:val="00EF433F"/>
    <w:pPr>
      <w:jc w:val="center"/>
    </w:pPr>
    <w:rPr>
      <w:rFonts w:ascii="Georgia" w:hAnsi="Georgia" w:cs="Arial"/>
      <w:b/>
      <w:color w:val="000080"/>
      <w:spacing w:val="40"/>
      <w:sz w:val="20"/>
      <w:szCs w:val="22"/>
    </w:rPr>
  </w:style>
  <w:style w:type="paragraph" w:styleId="NoSpacing">
    <w:name w:val="No Spacing"/>
    <w:link w:val="NoSpacingChar"/>
    <w:uiPriority w:val="99"/>
    <w:qFormat/>
    <w:rsid w:val="00EF433F"/>
    <w:rPr>
      <w:rFonts w:eastAsia="Times New Roman"/>
    </w:rPr>
  </w:style>
  <w:style w:type="character" w:customStyle="1" w:styleId="NoSpacingChar">
    <w:name w:val="No Spacing Char"/>
    <w:basedOn w:val="DefaultParagraphFont"/>
    <w:link w:val="NoSpacing"/>
    <w:uiPriority w:val="99"/>
    <w:locked/>
    <w:rsid w:val="00EF433F"/>
    <w:rPr>
      <w:rFonts w:eastAsia="Times New Roman" w:cs="Times New Roman"/>
      <w:sz w:val="22"/>
      <w:szCs w:val="22"/>
      <w:lang w:val="ru-RU" w:eastAsia="ru-RU" w:bidi="ar-SA"/>
    </w:rPr>
  </w:style>
  <w:style w:type="paragraph" w:styleId="BalloonText">
    <w:name w:val="Balloon Text"/>
    <w:basedOn w:val="Normal"/>
    <w:link w:val="BalloonTextChar"/>
    <w:uiPriority w:val="99"/>
    <w:semiHidden/>
    <w:rsid w:val="00EF43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433F"/>
    <w:rPr>
      <w:rFonts w:ascii="Tahoma" w:hAnsi="Tahoma" w:cs="Tahoma"/>
      <w:sz w:val="16"/>
      <w:szCs w:val="16"/>
      <w:lang w:eastAsia="ru-RU"/>
    </w:rPr>
  </w:style>
  <w:style w:type="paragraph" w:styleId="Header">
    <w:name w:val="header"/>
    <w:basedOn w:val="Normal"/>
    <w:link w:val="HeaderChar"/>
    <w:uiPriority w:val="99"/>
    <w:rsid w:val="00874FC3"/>
    <w:pPr>
      <w:tabs>
        <w:tab w:val="center" w:pos="4677"/>
        <w:tab w:val="right" w:pos="9355"/>
      </w:tabs>
    </w:pPr>
  </w:style>
  <w:style w:type="character" w:customStyle="1" w:styleId="HeaderChar">
    <w:name w:val="Header Char"/>
    <w:basedOn w:val="DefaultParagraphFont"/>
    <w:link w:val="Header"/>
    <w:uiPriority w:val="99"/>
    <w:locked/>
    <w:rsid w:val="00874FC3"/>
    <w:rPr>
      <w:rFonts w:ascii="Times New Roman" w:hAnsi="Times New Roman" w:cs="Times New Roman"/>
      <w:sz w:val="24"/>
      <w:szCs w:val="24"/>
      <w:lang w:eastAsia="ru-RU"/>
    </w:rPr>
  </w:style>
  <w:style w:type="paragraph" w:styleId="Footer">
    <w:name w:val="footer"/>
    <w:basedOn w:val="Normal"/>
    <w:link w:val="FooterChar"/>
    <w:uiPriority w:val="99"/>
    <w:rsid w:val="00874FC3"/>
    <w:pPr>
      <w:tabs>
        <w:tab w:val="center" w:pos="4677"/>
        <w:tab w:val="right" w:pos="9355"/>
      </w:tabs>
    </w:pPr>
  </w:style>
  <w:style w:type="character" w:customStyle="1" w:styleId="FooterChar">
    <w:name w:val="Footer Char"/>
    <w:basedOn w:val="DefaultParagraphFont"/>
    <w:link w:val="Footer"/>
    <w:uiPriority w:val="99"/>
    <w:locked/>
    <w:rsid w:val="00874FC3"/>
    <w:rPr>
      <w:rFonts w:ascii="Times New Roman" w:hAnsi="Times New Roman" w:cs="Times New Roman"/>
      <w:sz w:val="24"/>
      <w:szCs w:val="24"/>
      <w:lang w:eastAsia="ru-RU"/>
    </w:rPr>
  </w:style>
  <w:style w:type="paragraph" w:styleId="ListParagraph">
    <w:name w:val="List Paragraph"/>
    <w:basedOn w:val="Normal"/>
    <w:uiPriority w:val="99"/>
    <w:qFormat/>
    <w:rsid w:val="00880388"/>
    <w:pPr>
      <w:ind w:left="720"/>
      <w:contextualSpacing/>
    </w:pPr>
  </w:style>
  <w:style w:type="paragraph" w:customStyle="1" w:styleId="a">
    <w:name w:val="Маркированный список СамНИПИ"/>
    <w:link w:val="10"/>
    <w:uiPriority w:val="99"/>
    <w:rsid w:val="00880388"/>
    <w:pPr>
      <w:numPr>
        <w:numId w:val="4"/>
      </w:numPr>
      <w:tabs>
        <w:tab w:val="left" w:pos="1038"/>
        <w:tab w:val="num" w:pos="1713"/>
      </w:tabs>
      <w:ind w:left="273" w:firstLine="720"/>
      <w:jc w:val="both"/>
    </w:pPr>
    <w:rPr>
      <w:rFonts w:ascii="Arial" w:eastAsia="Times New Roman" w:hAnsi="Arial"/>
      <w:lang w:eastAsia="ja-JP"/>
    </w:rPr>
  </w:style>
  <w:style w:type="paragraph" w:customStyle="1" w:styleId="a0">
    <w:name w:val="Основной текст СамНИПИ"/>
    <w:link w:val="a1"/>
    <w:uiPriority w:val="99"/>
    <w:rsid w:val="00880388"/>
    <w:pPr>
      <w:suppressAutoHyphens/>
      <w:spacing w:before="120"/>
      <w:ind w:firstLine="720"/>
      <w:jc w:val="both"/>
    </w:pPr>
    <w:rPr>
      <w:rFonts w:ascii="Arial" w:eastAsia="Times New Roman" w:hAnsi="Arial"/>
      <w:bCs/>
    </w:rPr>
  </w:style>
  <w:style w:type="character" w:customStyle="1" w:styleId="a1">
    <w:name w:val="Основной текст СамНИПИ Знак"/>
    <w:link w:val="a0"/>
    <w:uiPriority w:val="99"/>
    <w:locked/>
    <w:rsid w:val="00880388"/>
    <w:rPr>
      <w:rFonts w:ascii="Arial" w:hAnsi="Arial"/>
      <w:sz w:val="22"/>
      <w:lang w:eastAsia="ru-RU"/>
    </w:rPr>
  </w:style>
  <w:style w:type="character" w:customStyle="1" w:styleId="10">
    <w:name w:val="Маркированный список СамНИПИ Знак1"/>
    <w:link w:val="a"/>
    <w:uiPriority w:val="99"/>
    <w:locked/>
    <w:rsid w:val="00880388"/>
    <w:rPr>
      <w:rFonts w:ascii="Arial" w:eastAsia="Times New Roman" w:hAnsi="Arial"/>
      <w:sz w:val="22"/>
      <w:lang w:val="ru-RU" w:eastAsia="ja-JP"/>
    </w:rPr>
  </w:style>
  <w:style w:type="character" w:customStyle="1" w:styleId="a2">
    <w:name w:val="Основной текст_"/>
    <w:link w:val="4"/>
    <w:uiPriority w:val="99"/>
    <w:locked/>
    <w:rsid w:val="00880388"/>
    <w:rPr>
      <w:rFonts w:ascii="Arial" w:eastAsia="Times New Roman" w:hAnsi="Arial"/>
      <w:sz w:val="18"/>
      <w:shd w:val="clear" w:color="auto" w:fill="FFFFFF"/>
    </w:rPr>
  </w:style>
  <w:style w:type="paragraph" w:customStyle="1" w:styleId="4">
    <w:name w:val="Основной текст4"/>
    <w:basedOn w:val="Normal"/>
    <w:link w:val="a2"/>
    <w:uiPriority w:val="99"/>
    <w:rsid w:val="00880388"/>
    <w:pPr>
      <w:widowControl w:val="0"/>
      <w:shd w:val="clear" w:color="auto" w:fill="FFFFFF"/>
      <w:spacing w:before="60" w:line="110" w:lineRule="exact"/>
      <w:ind w:hanging="700"/>
    </w:pPr>
    <w:rPr>
      <w:rFonts w:ascii="Arial" w:eastAsia="Calibri" w:hAnsi="Arial"/>
      <w:sz w:val="18"/>
      <w:szCs w:val="18"/>
    </w:rPr>
  </w:style>
  <w:style w:type="paragraph" w:customStyle="1" w:styleId="1">
    <w:name w:val="Маркированный список1"/>
    <w:basedOn w:val="Normal"/>
    <w:uiPriority w:val="99"/>
    <w:rsid w:val="00940C38"/>
    <w:pPr>
      <w:numPr>
        <w:numId w:val="8"/>
      </w:numPr>
      <w:jc w:val="both"/>
    </w:pPr>
    <w:rPr>
      <w:rFonts w:ascii="Arial" w:hAnsi="Arial"/>
      <w:sz w:val="20"/>
      <w:szCs w:val="20"/>
    </w:rPr>
  </w:style>
  <w:style w:type="character" w:customStyle="1" w:styleId="BodyTextChar">
    <w:name w:val="Body Text Char"/>
    <w:aliases w:val="Абзац Char"/>
    <w:basedOn w:val="DefaultParagraphFont"/>
    <w:link w:val="BodyText"/>
    <w:uiPriority w:val="99"/>
    <w:locked/>
    <w:rsid w:val="00D336C2"/>
    <w:rPr>
      <w:rFonts w:ascii="Arial" w:hAnsi="Arial" w:cs="Arial"/>
    </w:rPr>
  </w:style>
  <w:style w:type="paragraph" w:styleId="BodyText">
    <w:name w:val="Body Text"/>
    <w:aliases w:val="Абзац"/>
    <w:basedOn w:val="Normal"/>
    <w:link w:val="BodyTextChar"/>
    <w:uiPriority w:val="99"/>
    <w:rsid w:val="00D336C2"/>
    <w:pPr>
      <w:suppressAutoHyphens/>
      <w:spacing w:before="120"/>
      <w:ind w:firstLine="720"/>
      <w:jc w:val="both"/>
    </w:pPr>
    <w:rPr>
      <w:rFonts w:ascii="Arial" w:eastAsia="Calibri" w:hAnsi="Arial" w:cs="Arial"/>
      <w:sz w:val="22"/>
      <w:szCs w:val="22"/>
      <w:lang w:eastAsia="en-US"/>
    </w:rPr>
  </w:style>
  <w:style w:type="character" w:customStyle="1" w:styleId="BodyTextChar1">
    <w:name w:val="Body Text Char1"/>
    <w:aliases w:val="Абзац Char1"/>
    <w:basedOn w:val="DefaultParagraphFont"/>
    <w:link w:val="BodyText"/>
    <w:uiPriority w:val="99"/>
    <w:semiHidden/>
    <w:rsid w:val="00F75F72"/>
    <w:rPr>
      <w:rFonts w:ascii="Times New Roman" w:eastAsia="Times New Roman" w:hAnsi="Times New Roman"/>
      <w:sz w:val="24"/>
      <w:szCs w:val="24"/>
    </w:rPr>
  </w:style>
  <w:style w:type="character" w:customStyle="1" w:styleId="11">
    <w:name w:val="Основной текст Знак1"/>
    <w:basedOn w:val="DefaultParagraphFont"/>
    <w:uiPriority w:val="99"/>
    <w:semiHidden/>
    <w:rsid w:val="00D336C2"/>
    <w:rPr>
      <w:rFonts w:ascii="Times New Roman" w:hAnsi="Times New Roman" w:cs="Times New Roman"/>
      <w:sz w:val="24"/>
      <w:szCs w:val="24"/>
      <w:lang w:eastAsia="ru-RU"/>
    </w:rPr>
  </w:style>
  <w:style w:type="character" w:customStyle="1" w:styleId="a3">
    <w:name w:val="Маркированный список СамНИПИ Знак"/>
    <w:uiPriority w:val="99"/>
    <w:locked/>
    <w:rsid w:val="00D336C2"/>
    <w:rPr>
      <w:rFonts w:ascii="Arial" w:hAnsi="Arial"/>
      <w:lang w:eastAsia="ja-JP"/>
    </w:rPr>
  </w:style>
  <w:style w:type="paragraph" w:customStyle="1" w:styleId="a4">
    <w:name w:val="Основной текст.Абзац"/>
    <w:basedOn w:val="Normal"/>
    <w:link w:val="a5"/>
    <w:uiPriority w:val="99"/>
    <w:rsid w:val="00AB3677"/>
    <w:pPr>
      <w:suppressAutoHyphens/>
      <w:spacing w:before="120"/>
      <w:ind w:firstLine="680"/>
      <w:jc w:val="both"/>
    </w:pPr>
    <w:rPr>
      <w:rFonts w:ascii="Arial" w:hAnsi="Arial"/>
      <w:sz w:val="20"/>
    </w:rPr>
  </w:style>
  <w:style w:type="character" w:customStyle="1" w:styleId="a5">
    <w:name w:val="Основной текст.Абзац Знак"/>
    <w:link w:val="a4"/>
    <w:uiPriority w:val="99"/>
    <w:locked/>
    <w:rsid w:val="00AB3677"/>
    <w:rPr>
      <w:rFonts w:ascii="Arial" w:hAnsi="Arial"/>
      <w:sz w:val="24"/>
      <w:lang w:eastAsia="ru-RU"/>
    </w:rPr>
  </w:style>
  <w:style w:type="paragraph" w:customStyle="1" w:styleId="40">
    <w:name w:val="Верхний колонтитул А4 СамНИПИ"/>
    <w:uiPriority w:val="99"/>
    <w:rsid w:val="00C27811"/>
    <w:pPr>
      <w:pBdr>
        <w:bottom w:val="single" w:sz="4" w:space="1" w:color="auto"/>
      </w:pBdr>
      <w:tabs>
        <w:tab w:val="center" w:pos="4819"/>
        <w:tab w:val="right" w:pos="9638"/>
      </w:tabs>
    </w:pPr>
    <w:rPr>
      <w:rFonts w:ascii="Arial" w:eastAsia="Times New Roman" w:hAnsi="Arial"/>
      <w:sz w:val="16"/>
      <w:szCs w:val="20"/>
    </w:rPr>
  </w:style>
  <w:style w:type="paragraph" w:styleId="ListBullet">
    <w:name w:val="List Bullet"/>
    <w:basedOn w:val="Normal"/>
    <w:link w:val="ListBulletChar"/>
    <w:uiPriority w:val="99"/>
    <w:rsid w:val="00C27811"/>
    <w:pPr>
      <w:numPr>
        <w:numId w:val="15"/>
      </w:numPr>
      <w:jc w:val="both"/>
    </w:pPr>
    <w:rPr>
      <w:rFonts w:ascii="Arial" w:hAnsi="Arial"/>
      <w:sz w:val="20"/>
      <w:szCs w:val="20"/>
    </w:rPr>
  </w:style>
  <w:style w:type="character" w:customStyle="1" w:styleId="ListBulletChar">
    <w:name w:val="List Bullet Char"/>
    <w:link w:val="ListBullet"/>
    <w:uiPriority w:val="99"/>
    <w:locked/>
    <w:rsid w:val="00C27811"/>
    <w:rPr>
      <w:rFonts w:ascii="Arial" w:eastAsia="Times New Roman" w:hAnsi="Arial"/>
      <w:sz w:val="20"/>
      <w:szCs w:val="20"/>
    </w:rPr>
  </w:style>
  <w:style w:type="table" w:customStyle="1" w:styleId="12">
    <w:name w:val="Сетка таблицы1"/>
    <w:uiPriority w:val="99"/>
    <w:rsid w:val="004F3F16"/>
    <w:pPr>
      <w:jc w:val="center"/>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4F3F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024015">
      <w:marLeft w:val="0"/>
      <w:marRight w:val="0"/>
      <w:marTop w:val="0"/>
      <w:marBottom w:val="0"/>
      <w:divBdr>
        <w:top w:val="none" w:sz="0" w:space="0" w:color="auto"/>
        <w:left w:val="none" w:sz="0" w:space="0" w:color="auto"/>
        <w:bottom w:val="none" w:sz="0" w:space="0" w:color="auto"/>
        <w:right w:val="none" w:sz="0" w:space="0" w:color="auto"/>
      </w:divBdr>
    </w:div>
    <w:div w:id="111024016">
      <w:marLeft w:val="0"/>
      <w:marRight w:val="0"/>
      <w:marTop w:val="0"/>
      <w:marBottom w:val="0"/>
      <w:divBdr>
        <w:top w:val="none" w:sz="0" w:space="0" w:color="auto"/>
        <w:left w:val="none" w:sz="0" w:space="0" w:color="auto"/>
        <w:bottom w:val="none" w:sz="0" w:space="0" w:color="auto"/>
        <w:right w:val="none" w:sz="0" w:space="0" w:color="auto"/>
      </w:divBdr>
    </w:div>
    <w:div w:id="111024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959</Words>
  <Characters>5470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User</cp:lastModifiedBy>
  <cp:revision>3</cp:revision>
  <cp:lastPrinted>2015-10-27T05:16:00Z</cp:lastPrinted>
  <dcterms:created xsi:type="dcterms:W3CDTF">2015-11-12T08:34:00Z</dcterms:created>
  <dcterms:modified xsi:type="dcterms:W3CDTF">2015-11-25T04:37:00Z</dcterms:modified>
</cp:coreProperties>
</file>