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/>
  <w:body>
    <w:p w:rsidR="00D47CA1" w:rsidRDefault="00367972">
      <w:pPr>
        <w:pStyle w:val="af"/>
        <w:spacing w:after="0" w:line="240" w:lineRule="auto"/>
        <w:rPr>
          <w:rFonts w:ascii="Cambria" w:hAnsi="Cambria" w:cs="Cambria"/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33350" distR="114300" simplePos="0" relativeHeight="3" behindDoc="0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-680" y="0"/>
                <wp:lineTo x="-680" y="20748"/>
                <wp:lineTo x="21407" y="20748"/>
                <wp:lineTo x="21407" y="0"/>
                <wp:lineTo x="-680" y="0"/>
              </wp:wrapPolygon>
            </wp:wrapTight>
            <wp:docPr id="1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sz w:val="20"/>
          <w:szCs w:val="20"/>
        </w:rPr>
        <w:t>Государственное бюджетное учреждение Самарской области</w:t>
      </w:r>
    </w:p>
    <w:p w:rsidR="00D47CA1" w:rsidRDefault="00367972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«Самарское ветеринарное объединение»</w:t>
      </w:r>
    </w:p>
    <w:p w:rsidR="00D47CA1" w:rsidRDefault="00367972">
      <w:pPr>
        <w:tabs>
          <w:tab w:val="center" w:pos="7483"/>
          <w:tab w:val="left" w:pos="12881"/>
        </w:tabs>
        <w:spacing w:after="0" w:line="240" w:lineRule="auto"/>
        <w:ind w:firstLine="567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ВАЖНАЯ ИНФОРМАЦИЯ</w:t>
      </w:r>
      <w:r>
        <w:rPr>
          <w:b/>
          <w:color w:val="FF0000"/>
          <w:sz w:val="20"/>
          <w:szCs w:val="20"/>
        </w:rPr>
        <w:tab/>
      </w:r>
    </w:p>
    <w:p w:rsidR="00D47CA1" w:rsidRDefault="00367972">
      <w:pPr>
        <w:spacing w:after="0" w:line="240" w:lineRule="auto"/>
        <w:ind w:firstLine="567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АФРИКАНСКАЯ ЧУМА СВИНЕЙ</w:t>
      </w:r>
    </w:p>
    <w:p w:rsidR="00D47CA1" w:rsidRDefault="00367972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6840" simplePos="0" relativeHeight="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2540</wp:posOffset>
            </wp:positionV>
            <wp:extent cx="1273810" cy="781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 xml:space="preserve">Африканская чума свиней </w:t>
      </w:r>
      <w:r>
        <w:rPr>
          <w:sz w:val="20"/>
          <w:szCs w:val="20"/>
        </w:rPr>
        <w:t>– особо опасное вирусное заболевание всех видов домашних и диких свиней. Летальный исход – 100%. Специфических сре</w:t>
      </w:r>
      <w:proofErr w:type="gramStart"/>
      <w:r>
        <w:rPr>
          <w:sz w:val="20"/>
          <w:szCs w:val="20"/>
        </w:rPr>
        <w:t>дств пр</w:t>
      </w:r>
      <w:proofErr w:type="gramEnd"/>
      <w:r>
        <w:rPr>
          <w:sz w:val="20"/>
          <w:szCs w:val="20"/>
        </w:rPr>
        <w:t xml:space="preserve">офилактики нет! Для человека опасности не представляет. Наносит огромный экономический ущерб.             </w:t>
      </w:r>
      <w:r>
        <w:rPr>
          <w:b/>
          <w:color w:val="FF0000"/>
          <w:sz w:val="20"/>
          <w:szCs w:val="20"/>
        </w:rPr>
        <w:t xml:space="preserve">Механизм распространения </w:t>
      </w:r>
      <w:r>
        <w:rPr>
          <w:sz w:val="20"/>
          <w:szCs w:val="20"/>
        </w:rPr>
        <w:t>– ос</w:t>
      </w:r>
      <w:r>
        <w:rPr>
          <w:sz w:val="20"/>
          <w:szCs w:val="20"/>
        </w:rPr>
        <w:t>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 w:rsidR="00D47CA1" w:rsidRDefault="00367972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33350" distR="114300" simplePos="0" relativeHeight="4" behindDoc="0" locked="0" layoutInCell="1" allowOverlap="1">
            <wp:simplePos x="0" y="0"/>
            <wp:positionH relativeFrom="column">
              <wp:posOffset>-1381760</wp:posOffset>
            </wp:positionH>
            <wp:positionV relativeFrom="paragraph">
              <wp:posOffset>442595</wp:posOffset>
            </wp:positionV>
            <wp:extent cx="4128135" cy="2633980"/>
            <wp:effectExtent l="19050" t="0" r="5715" b="0"/>
            <wp:wrapTight wrapText="bothSides">
              <wp:wrapPolygon edited="0">
                <wp:start x="-100" y="0"/>
                <wp:lineTo x="-100" y="21402"/>
                <wp:lineTo x="21630" y="21402"/>
                <wp:lineTo x="21630" y="0"/>
                <wp:lineTo x="-100" y="0"/>
              </wp:wrapPolygon>
            </wp:wrapTight>
            <wp:doc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Симптомы и течение болезни</w:t>
      </w:r>
      <w:proofErr w:type="gramStart"/>
      <w:r>
        <w:rPr>
          <w:b/>
          <w:color w:val="FF0000"/>
          <w:sz w:val="20"/>
          <w:szCs w:val="20"/>
        </w:rPr>
        <w:t xml:space="preserve"> </w:t>
      </w:r>
      <w:r>
        <w:rPr>
          <w:b/>
          <w:sz w:val="20"/>
          <w:szCs w:val="20"/>
        </w:rPr>
        <w:t>:</w:t>
      </w:r>
      <w:proofErr w:type="gramEnd"/>
      <w:r>
        <w:rPr>
          <w:b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при молниеносном течении бо</w:t>
      </w:r>
      <w:r>
        <w:rPr>
          <w:color w:val="FF0000"/>
          <w:sz w:val="20"/>
          <w:szCs w:val="20"/>
        </w:rPr>
        <w:t>лезни</w:t>
      </w:r>
      <w:r>
        <w:rPr>
          <w:sz w:val="20"/>
          <w:szCs w:val="20"/>
        </w:rPr>
        <w:t xml:space="preserve"> животные гибнут внезапно и без характерных признаков; при </w:t>
      </w:r>
      <w:r>
        <w:rPr>
          <w:color w:val="FF0000"/>
          <w:sz w:val="20"/>
          <w:szCs w:val="20"/>
        </w:rPr>
        <w:t>остром течении болезни</w:t>
      </w:r>
      <w:r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слизисто-гно</w:t>
      </w:r>
      <w:r>
        <w:rPr>
          <w:sz w:val="20"/>
          <w:szCs w:val="20"/>
        </w:rPr>
        <w:t>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у больных животных раскручивается</w:t>
      </w:r>
      <w:r>
        <w:rPr>
          <w:sz w:val="20"/>
          <w:szCs w:val="20"/>
        </w:rPr>
        <w:t xml:space="preserve"> хвост; иногда понос с кровью, чаще запор; слабость и параличи задних конечностей; шаткая походка; повышенная температура тела – до 40,5-42,0</w:t>
      </w:r>
      <w:proofErr w:type="gramStart"/>
      <w:r>
        <w:rPr>
          <w:rFonts w:ascii="Symbol" w:eastAsia="Symbol" w:hAnsi="Symbol" w:cs="Symbol"/>
          <w:sz w:val="20"/>
          <w:szCs w:val="20"/>
        </w:rPr>
        <w:t></w:t>
      </w:r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; посинение кожи и слизистых; пятнистые кровоизлияния на коже и внутренних органах.</w:t>
      </w:r>
    </w:p>
    <w:p w:rsidR="00D47CA1" w:rsidRDefault="00367972">
      <w:pPr>
        <w:spacing w:after="0" w:line="240" w:lineRule="auto"/>
        <w:ind w:firstLine="567"/>
        <w:jc w:val="center"/>
        <w:rPr>
          <w:b/>
          <w:color w:val="4472C4" w:themeColor="accent5"/>
          <w:sz w:val="20"/>
          <w:szCs w:val="20"/>
        </w:rPr>
      </w:pPr>
      <w:r>
        <w:rPr>
          <w:noProof/>
        </w:rPr>
        <w:drawing>
          <wp:anchor distT="0" distB="0" distL="133350" distR="115570" simplePos="0" relativeHeight="5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408305</wp:posOffset>
            </wp:positionV>
            <wp:extent cx="4341495" cy="2273300"/>
            <wp:effectExtent l="19050" t="0" r="1905" b="0"/>
            <wp:wrapTight wrapText="bothSides">
              <wp:wrapPolygon edited="0">
                <wp:start x="-95" y="0"/>
                <wp:lineTo x="-95" y="21359"/>
                <wp:lineTo x="21609" y="21359"/>
                <wp:lineTo x="21609" y="0"/>
                <wp:lineTo x="-95" y="0"/>
              </wp:wrapPolygon>
            </wp:wrapTight>
            <wp:doc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2C4" w:themeColor="accent5"/>
          <w:sz w:val="20"/>
          <w:szCs w:val="20"/>
        </w:rPr>
        <w:t>Болезнь проявляется через 2-</w:t>
      </w:r>
      <w:r>
        <w:rPr>
          <w:b/>
          <w:color w:val="4472C4" w:themeColor="accent5"/>
          <w:sz w:val="20"/>
          <w:szCs w:val="20"/>
        </w:rPr>
        <w:t>9 дней после заражения. Гибель может наступить через несколько часов после появления первых клинических признаков.</w:t>
      </w:r>
    </w:p>
    <w:p w:rsidR="00D47CA1" w:rsidRDefault="00D47CA1">
      <w:pPr>
        <w:spacing w:after="0" w:line="240" w:lineRule="auto"/>
        <w:jc w:val="both"/>
      </w:pPr>
    </w:p>
    <w:p w:rsidR="00D47CA1" w:rsidRDefault="00367972">
      <w:pPr>
        <w:spacing w:after="0" w:line="240" w:lineRule="auto"/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Мероприятия по ликвидации </w:t>
      </w:r>
      <w:r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</w:t>
      </w:r>
      <w:r>
        <w:rPr>
          <w:sz w:val="20"/>
          <w:szCs w:val="20"/>
        </w:rPr>
        <w:t xml:space="preserve">иней, навоз, а также все предметы ухода сжигают, золу закапывают в ямы, перемешивая с известью; деревянные помещения, полы, решетки сжигают; каменные помещения, где содержались больные </w:t>
      </w:r>
      <w:proofErr w:type="gramStart"/>
      <w:r>
        <w:rPr>
          <w:sz w:val="20"/>
          <w:szCs w:val="20"/>
        </w:rPr>
        <w:t>животные</w:t>
      </w:r>
      <w:proofErr w:type="gramEnd"/>
      <w:r>
        <w:rPr>
          <w:sz w:val="20"/>
          <w:szCs w:val="20"/>
        </w:rPr>
        <w:t xml:space="preserve"> дезинфицируют 3% горячим раствором едкого натра и 2% раствором</w:t>
      </w:r>
      <w:r>
        <w:rPr>
          <w:sz w:val="20"/>
          <w:szCs w:val="20"/>
        </w:rPr>
        <w:t xml:space="preserve"> формальдегида; на расстоянии от 5до 20  км вокруг неблагополучного пункта все </w:t>
      </w:r>
      <w:proofErr w:type="spellStart"/>
      <w:r>
        <w:rPr>
          <w:sz w:val="20"/>
          <w:szCs w:val="20"/>
        </w:rPr>
        <w:t>свинопоголовье</w:t>
      </w:r>
      <w:proofErr w:type="spellEnd"/>
      <w:r>
        <w:rPr>
          <w:sz w:val="20"/>
          <w:szCs w:val="20"/>
        </w:rPr>
        <w:t xml:space="preserve"> подвергают </w:t>
      </w:r>
      <w:r>
        <w:rPr>
          <w:sz w:val="20"/>
          <w:szCs w:val="20"/>
        </w:rPr>
        <w:lastRenderedPageBreak/>
        <w:t xml:space="preserve">убою бескровным методом, туши животных уничтожают. Разведение свиней в очаге и первой угрожаемой зоне разрешается не ранее, чем через год после снятия </w:t>
      </w:r>
      <w:r>
        <w:rPr>
          <w:sz w:val="20"/>
          <w:szCs w:val="20"/>
        </w:rPr>
        <w:t>карантина.</w:t>
      </w:r>
    </w:p>
    <w:p w:rsidR="00D47CA1" w:rsidRDefault="0036797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33350" distR="116840" simplePos="0" relativeHeight="6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175895</wp:posOffset>
            </wp:positionV>
            <wp:extent cx="3713480" cy="2187575"/>
            <wp:effectExtent l="19050" t="0" r="1270" b="0"/>
            <wp:wrapTight wrapText="bothSides">
              <wp:wrapPolygon edited="0">
                <wp:start x="-111" y="0"/>
                <wp:lineTo x="-111" y="21443"/>
                <wp:lineTo x="21607" y="21443"/>
                <wp:lineTo x="21607" y="0"/>
                <wp:lineTo x="-111" y="0"/>
              </wp:wrapPolygon>
            </wp:wrapTight>
            <wp:docPr id="5" name="Рисунок 4" descr="C:\Users\1\Desktop\хворостянка ачс\этапы ликвидации АЧС в Хворостянском районе\7.демонтаж деревянных помещений\P_20170410_171842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esktop\хворостянка ачс\этапы ликвидации АЧС в Хворостянском районе\7.демонтаж деревянных помещений\P_20170410_171842_vHDR_On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33350" distR="114300" simplePos="0" relativeHeight="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184150</wp:posOffset>
            </wp:positionV>
            <wp:extent cx="4462145" cy="2524760"/>
            <wp:effectExtent l="19050" t="0" r="0" b="0"/>
            <wp:wrapTight wrapText="bothSides">
              <wp:wrapPolygon edited="0">
                <wp:start x="-92" y="0"/>
                <wp:lineTo x="-92" y="21513"/>
                <wp:lineTo x="21578" y="21513"/>
                <wp:lineTo x="21578" y="0"/>
                <wp:lineTo x="-92" y="0"/>
              </wp:wrapPolygon>
            </wp:wrapTight>
            <wp:docPr id="7" name="Изображение2" descr="C:\Users\1\Desktop\хворостянка ачс\этапы ликвидации АЧС в Хворостянском районе\6.текущая дезинфекция\P_20170408_143459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1\Desktop\хворостянка ачс\этапы ликвидации АЧС в Хворостянском районе\6.текущая дезинфекция\P_20170408_143459_vHDR_On_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CA1" w:rsidRDefault="0036797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33350" distR="114300" simplePos="0" relativeHeight="7" behindDoc="0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14605</wp:posOffset>
            </wp:positionV>
            <wp:extent cx="3428365" cy="2483485"/>
            <wp:effectExtent l="19050" t="0" r="635" b="0"/>
            <wp:wrapTight wrapText="bothSides">
              <wp:wrapPolygon edited="0">
                <wp:start x="-120" y="0"/>
                <wp:lineTo x="-120" y="21374"/>
                <wp:lineTo x="21604" y="21374"/>
                <wp:lineTo x="21604" y="0"/>
                <wp:lineTo x="-120" y="0"/>
              </wp:wrapPolygon>
            </wp:wrapTight>
            <wp:docPr id="6" name="Рисунок 6" descr="C:\Users\1\Desktop\хворостянка ачс\этапы ликвидации АЧС в Хворостянском районе\11. Итоговые мероприятия в очаге\P_20170421_14463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хворостянка ачс\этапы ликвидации АЧС в Хворостянском районе\11. Итоговые мероприятия в очаге\P_20170421_144638_vHDR_On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CA1" w:rsidRDefault="00D47CA1">
      <w:pPr>
        <w:spacing w:after="0" w:line="240" w:lineRule="auto"/>
        <w:rPr>
          <w:sz w:val="20"/>
          <w:szCs w:val="20"/>
        </w:rPr>
      </w:pPr>
    </w:p>
    <w:p w:rsidR="00D47CA1" w:rsidRDefault="00367972">
      <w:pPr>
        <w:spacing w:after="0" w:line="240" w:lineRule="auto"/>
        <w:rPr>
          <w:sz w:val="20"/>
          <w:szCs w:val="20"/>
        </w:rPr>
      </w:pPr>
      <w:r>
        <w:rPr>
          <w:rFonts w:asciiTheme="minorHAnsi" w:hAnsiTheme="minorHAnsi"/>
          <w:b/>
          <w:bCs/>
          <w:color w:val="FF0000"/>
          <w:sz w:val="20"/>
          <w:szCs w:val="20"/>
        </w:rPr>
        <w:t xml:space="preserve">Чтобы предотвратить занос африканской чумы </w:t>
      </w:r>
      <w:r>
        <w:rPr>
          <w:rFonts w:asciiTheme="minorHAnsi" w:hAnsiTheme="minorHAnsi"/>
          <w:b/>
          <w:color w:val="FF0000"/>
          <w:sz w:val="20"/>
          <w:szCs w:val="20"/>
        </w:rPr>
        <w:t xml:space="preserve">необходимо: </w:t>
      </w:r>
      <w:r>
        <w:rPr>
          <w:rFonts w:asciiTheme="minorHAnsi" w:hAnsiTheme="minorHAnsi"/>
          <w:sz w:val="20"/>
          <w:szCs w:val="20"/>
        </w:rPr>
        <w:t>не допускать посторонних лиц в свое хозяйство</w:t>
      </w:r>
      <w:r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Theme="minorHAnsi" w:hAnsiTheme="minorHAnsi"/>
          <w:sz w:val="20"/>
          <w:szCs w:val="20"/>
        </w:rPr>
        <w:t xml:space="preserve">обеспечить </w:t>
      </w:r>
      <w:proofErr w:type="spellStart"/>
      <w:r>
        <w:rPr>
          <w:rFonts w:asciiTheme="minorHAnsi" w:hAnsiTheme="minorHAnsi"/>
          <w:sz w:val="20"/>
          <w:szCs w:val="20"/>
        </w:rPr>
        <w:t>безвыгульное</w:t>
      </w:r>
      <w:proofErr w:type="spellEnd"/>
      <w:r>
        <w:rPr>
          <w:rFonts w:asciiTheme="minorHAnsi" w:hAnsiTheme="minorHAnsi"/>
          <w:sz w:val="20"/>
          <w:szCs w:val="20"/>
        </w:rPr>
        <w:t xml:space="preserve"> содержание свиней; исключить скармливание свиньям кормов животного происхождения и пищевых отходов ; покупать </w:t>
      </w:r>
      <w:r>
        <w:rPr>
          <w:rFonts w:asciiTheme="minorHAnsi" w:hAnsiTheme="minorHAnsi"/>
          <w:sz w:val="20"/>
          <w:szCs w:val="20"/>
        </w:rPr>
        <w:t>корма только промышленного производства и подвергать  их  тепловой обработке перед скармливанием при температуре не менее 80</w:t>
      </w:r>
      <w:proofErr w:type="gramStart"/>
      <w:r>
        <w:rPr>
          <w:rFonts w:ascii="Symbol" w:eastAsia="Symbol" w:hAnsi="Symbol" w:cs="Symbol"/>
          <w:sz w:val="20"/>
          <w:szCs w:val="20"/>
        </w:rPr>
        <w:t></w:t>
      </w:r>
      <w:r>
        <w:rPr>
          <w:rFonts w:asciiTheme="minorHAnsi" w:hAnsiTheme="minorHAnsi"/>
          <w:sz w:val="20"/>
          <w:szCs w:val="20"/>
        </w:rPr>
        <w:t>С</w:t>
      </w:r>
      <w:proofErr w:type="gramEnd"/>
      <w:r>
        <w:rPr>
          <w:rFonts w:asciiTheme="minorHAnsi" w:hAnsiTheme="minorHAnsi"/>
          <w:sz w:val="20"/>
          <w:szCs w:val="20"/>
        </w:rPr>
        <w:t xml:space="preserve">; проводить обработку свиней и помещений для их содержания один раз в 10 дней против кровососущих насекомых (клещей, вшей, блох), </w:t>
      </w:r>
      <w:r>
        <w:rPr>
          <w:rFonts w:asciiTheme="minorHAnsi" w:hAnsiTheme="minorHAnsi"/>
          <w:sz w:val="20"/>
          <w:szCs w:val="20"/>
        </w:rPr>
        <w:t xml:space="preserve">постоянно ведите борьбу с грызунами; не осуществлять подворный убой и реализацию свинины без проведения </w:t>
      </w:r>
      <w:proofErr w:type="spellStart"/>
      <w:r>
        <w:rPr>
          <w:rFonts w:asciiTheme="minorHAnsi" w:hAnsiTheme="minorHAnsi"/>
          <w:sz w:val="20"/>
          <w:szCs w:val="20"/>
        </w:rPr>
        <w:t>предубойного</w:t>
      </w:r>
      <w:proofErr w:type="spellEnd"/>
      <w:r>
        <w:rPr>
          <w:rFonts w:asciiTheme="minorHAnsi" w:hAnsiTheme="minorHAnsi"/>
          <w:sz w:val="20"/>
          <w:szCs w:val="20"/>
        </w:rPr>
        <w:t xml:space="preserve"> осмотра и проведения ветеринарно-санитарной экспертизы мяса и продуктов убоя специалистами государственной ветеринарной службы; не покупать</w:t>
      </w:r>
      <w:r>
        <w:rPr>
          <w:rFonts w:asciiTheme="minorHAnsi" w:hAnsiTheme="minorHAnsi"/>
          <w:sz w:val="20"/>
          <w:szCs w:val="20"/>
        </w:rPr>
        <w:t xml:space="preserve"> живых свиней в местах несанкционированной торговли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 обязательно предоставлять свиней для в</w:t>
      </w:r>
      <w:r>
        <w:rPr>
          <w:rFonts w:asciiTheme="minorHAnsi" w:hAnsiTheme="minorHAnsi"/>
          <w:sz w:val="20"/>
          <w:szCs w:val="20"/>
        </w:rPr>
        <w:t xml:space="preserve">етеринарного осмотра, вакцинаций (против классической чумы свиней, </w:t>
      </w:r>
      <w:proofErr w:type="gramStart"/>
      <w:r>
        <w:rPr>
          <w:rFonts w:asciiTheme="minorHAnsi" w:hAnsiTheme="minorHAnsi"/>
          <w:sz w:val="20"/>
          <w:szCs w:val="20"/>
        </w:rPr>
        <w:t>рожи</w:t>
      </w:r>
      <w:proofErr w:type="gramEnd"/>
      <w:r>
        <w:rPr>
          <w:rFonts w:asciiTheme="minorHAnsi" w:hAnsiTheme="minorHAnsi"/>
          <w:sz w:val="20"/>
          <w:szCs w:val="20"/>
        </w:rPr>
        <w:t xml:space="preserve">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</w:t>
      </w:r>
      <w:proofErr w:type="spellStart"/>
      <w:r>
        <w:rPr>
          <w:rFonts w:asciiTheme="minorHAnsi" w:hAnsiTheme="minorHAnsi"/>
          <w:sz w:val="20"/>
          <w:szCs w:val="20"/>
        </w:rPr>
        <w:t>захоранивать</w:t>
      </w:r>
      <w:proofErr w:type="spellEnd"/>
      <w:r>
        <w:rPr>
          <w:rFonts w:asciiTheme="minorHAnsi" w:hAnsiTheme="minorHAnsi"/>
          <w:sz w:val="20"/>
          <w:szCs w:val="20"/>
        </w:rPr>
        <w:t xml:space="preserve"> их; не пытат</w:t>
      </w:r>
      <w:r>
        <w:rPr>
          <w:rFonts w:asciiTheme="minorHAnsi" w:hAnsiTheme="minorHAnsi"/>
          <w:sz w:val="20"/>
          <w:szCs w:val="20"/>
        </w:rPr>
        <w:t>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D47CA1" w:rsidRDefault="00367972">
      <w:pPr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tab/>
      </w:r>
    </w:p>
    <w:p w:rsidR="00D47CA1" w:rsidRDefault="00367972">
      <w:pPr>
        <w:jc w:val="center"/>
      </w:pPr>
      <w:r>
        <w:rPr>
          <w:rFonts w:ascii="Times New Roman" w:hAnsi="Times New Roman"/>
          <w:b/>
          <w:color w:val="FF0000"/>
        </w:rPr>
        <w:t xml:space="preserve">ПРИ ПАДЕЖЕ СВИНЕЙ ИЛИ  ПОЯВЛЕНИИ ПРИЗНАКОВ  ЗАБОЛЕВАНИЯ  СВИНЕЙ НЕОБХОДИМО НЕМЕДЛЕННО ОБРАТИТЬСЯ                            </w:t>
      </w:r>
      <w:r>
        <w:rPr>
          <w:rFonts w:ascii="Times New Roman" w:hAnsi="Times New Roman"/>
          <w:b/>
          <w:color w:val="FF0000"/>
        </w:rPr>
        <w:t xml:space="preserve">   В РАЙОННУЮ ВЕТЕРИНАРНУЮ СТАНЦИЮ ИЛИ  ПО ТЕЛЕФОНАМ ГОРЯЧЕЙ ЛИНИИ САМАРСКОЙ ОБЛАСТИ:                      </w:t>
      </w:r>
      <w:r>
        <w:rPr>
          <w:rFonts w:ascii="Times New Roman" w:hAnsi="Times New Roman"/>
          <w:b/>
          <w:color w:val="7030A0"/>
          <w:sz w:val="36"/>
          <w:szCs w:val="36"/>
        </w:rPr>
        <w:t>8(846)951-00-31;    89608254604; 8-84670-</w:t>
      </w:r>
      <w:r>
        <w:rPr>
          <w:rFonts w:ascii="Times New Roman" w:hAnsi="Times New Roman"/>
          <w:b/>
          <w:color w:val="7030A0"/>
          <w:sz w:val="36"/>
          <w:szCs w:val="36"/>
        </w:rPr>
        <w:t>2-17-42</w:t>
      </w:r>
    </w:p>
    <w:sectPr w:rsidR="00D47CA1" w:rsidSect="00D47CA1">
      <w:pgSz w:w="15840" w:h="12240" w:orient="landscape"/>
      <w:pgMar w:top="1190" w:right="1190" w:bottom="1190" w:left="1190" w:header="0" w:footer="0" w:gutter="0"/>
      <w:pgBorders>
        <w:top w:val="single" w:sz="6" w:space="11" w:color="00000A"/>
        <w:left w:val="single" w:sz="6" w:space="11" w:color="00000A"/>
        <w:bottom w:val="single" w:sz="6" w:space="11" w:color="00000A"/>
        <w:right w:val="single" w:sz="6" w:space="11" w:color="00000A"/>
      </w:pgBorders>
      <w:cols w:space="720"/>
      <w:formProt w:val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embedSystemFonts/>
  <w:proofState w:spelling="clean" w:grammar="clean"/>
  <w:defaultTabStop w:val="720"/>
  <w:characterSpacingControl w:val="doNotCompress"/>
  <w:compat>
    <w:doNotExpandShiftReturn/>
  </w:compat>
  <w:rsids>
    <w:rsidRoot w:val="00D47CA1"/>
    <w:rsid w:val="00367972"/>
    <w:rsid w:val="00D4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CA1"/>
    <w:pPr>
      <w:spacing w:after="160" w:line="259" w:lineRule="auto"/>
    </w:pPr>
    <w:rPr>
      <w:rFonts w:cs="Times New Roman"/>
      <w:color w:val="00000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customStyle="1" w:styleId="Heading2">
    <w:name w:val="Heading 2"/>
    <w:basedOn w:val="a"/>
    <w:link w:val="2"/>
    <w:uiPriority w:val="9"/>
    <w:unhideWhenUsed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customStyle="1" w:styleId="Heading3">
    <w:name w:val="Heading 3"/>
    <w:basedOn w:val="a"/>
    <w:link w:val="3"/>
    <w:uiPriority w:val="9"/>
    <w:unhideWhenUsed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customStyle="1" w:styleId="Heading4">
    <w:name w:val="Heading 4"/>
    <w:basedOn w:val="a"/>
    <w:link w:val="4"/>
    <w:uiPriority w:val="9"/>
    <w:unhideWhenUsed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Heading5">
    <w:name w:val="Heading 5"/>
    <w:basedOn w:val="a"/>
    <w:link w:val="5"/>
    <w:uiPriority w:val="9"/>
    <w:unhideWhenUsed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a"/>
    <w:link w:val="6"/>
    <w:uiPriority w:val="9"/>
    <w:unhideWhenUsed/>
    <w:qFormat/>
    <w:rsid w:val="001B69A8"/>
    <w:pPr>
      <w:spacing w:before="240" w:after="60"/>
      <w:outlineLvl w:val="5"/>
    </w:pPr>
    <w:rPr>
      <w:b/>
      <w:bCs/>
    </w:rPr>
  </w:style>
  <w:style w:type="paragraph" w:customStyle="1" w:styleId="Heading7">
    <w:name w:val="Heading 7"/>
    <w:basedOn w:val="a"/>
    <w:link w:val="7"/>
    <w:uiPriority w:val="9"/>
    <w:unhideWhenUsed/>
    <w:qFormat/>
    <w:rsid w:val="001B69A8"/>
    <w:pPr>
      <w:spacing w:before="240" w:after="60"/>
      <w:outlineLvl w:val="6"/>
    </w:pPr>
    <w:rPr>
      <w:sz w:val="24"/>
      <w:szCs w:val="24"/>
    </w:rPr>
  </w:style>
  <w:style w:type="paragraph" w:customStyle="1" w:styleId="Heading8">
    <w:name w:val="Heading 8"/>
    <w:basedOn w:val="a"/>
    <w:link w:val="8"/>
    <w:uiPriority w:val="9"/>
    <w:unhideWhenUsed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customStyle="1" w:styleId="Heading9">
    <w:name w:val="Heading 9"/>
    <w:basedOn w:val="a"/>
    <w:link w:val="9"/>
    <w:uiPriority w:val="9"/>
    <w:unhideWhenUsed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customStyle="1" w:styleId="1">
    <w:name w:val="Заголовок 1 Знак"/>
    <w:basedOn w:val="a0"/>
    <w:link w:val="Heading1"/>
    <w:uiPriority w:val="9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customStyle="1" w:styleId="2">
    <w:name w:val="Заголовок 2 Знак"/>
    <w:basedOn w:val="a0"/>
    <w:link w:val="Heading2"/>
    <w:uiPriority w:val="9"/>
    <w:qFormat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">
    <w:name w:val="Заголовок 3 Знак"/>
    <w:basedOn w:val="a0"/>
    <w:link w:val="Heading3"/>
    <w:uiPriority w:val="9"/>
    <w:qFormat/>
    <w:locked/>
    <w:rsid w:val="001B69A8"/>
    <w:rPr>
      <w:rFonts w:ascii="Calibri Light" w:hAnsi="Calibri Light" w:cs="Times New Roman"/>
      <w:b/>
      <w:sz w:val="26"/>
    </w:rPr>
  </w:style>
  <w:style w:type="character" w:customStyle="1" w:styleId="4">
    <w:name w:val="Заголовок 4 Знак"/>
    <w:basedOn w:val="a0"/>
    <w:link w:val="Heading4"/>
    <w:uiPriority w:val="9"/>
    <w:qFormat/>
    <w:locked/>
    <w:rsid w:val="001B69A8"/>
    <w:rPr>
      <w:rFonts w:cs="Times New Roman"/>
      <w:b/>
      <w:sz w:val="28"/>
    </w:rPr>
  </w:style>
  <w:style w:type="character" w:customStyle="1" w:styleId="5">
    <w:name w:val="Заголовок 5 Знак"/>
    <w:basedOn w:val="a0"/>
    <w:link w:val="Heading5"/>
    <w:uiPriority w:val="9"/>
    <w:qFormat/>
    <w:locked/>
    <w:rsid w:val="001B69A8"/>
    <w:rPr>
      <w:rFonts w:cs="Times New Roman"/>
      <w:b/>
      <w:i/>
      <w:sz w:val="26"/>
    </w:rPr>
  </w:style>
  <w:style w:type="character" w:customStyle="1" w:styleId="6">
    <w:name w:val="Заголовок 6 Знак"/>
    <w:basedOn w:val="a0"/>
    <w:link w:val="Heading6"/>
    <w:uiPriority w:val="9"/>
    <w:qFormat/>
    <w:locked/>
    <w:rsid w:val="001B69A8"/>
    <w:rPr>
      <w:rFonts w:cs="Times New Roman"/>
      <w:b/>
    </w:rPr>
  </w:style>
  <w:style w:type="character" w:customStyle="1" w:styleId="7">
    <w:name w:val="Заголовок 7 Знак"/>
    <w:basedOn w:val="a0"/>
    <w:link w:val="Heading7"/>
    <w:uiPriority w:val="9"/>
    <w:qFormat/>
    <w:locked/>
    <w:rsid w:val="001B69A8"/>
    <w:rPr>
      <w:rFonts w:cs="Times New Roman"/>
      <w:sz w:val="24"/>
    </w:rPr>
  </w:style>
  <w:style w:type="character" w:customStyle="1" w:styleId="8">
    <w:name w:val="Заголовок 8 Знак"/>
    <w:basedOn w:val="a0"/>
    <w:link w:val="Heading8"/>
    <w:uiPriority w:val="9"/>
    <w:qFormat/>
    <w:locked/>
    <w:rsid w:val="001B69A8"/>
    <w:rPr>
      <w:rFonts w:cs="Times New Roman"/>
      <w:i/>
      <w:sz w:val="24"/>
    </w:rPr>
  </w:style>
  <w:style w:type="character" w:customStyle="1" w:styleId="9">
    <w:name w:val="Заголовок 9 Знак"/>
    <w:basedOn w:val="a0"/>
    <w:link w:val="Heading9"/>
    <w:uiPriority w:val="9"/>
    <w:qFormat/>
    <w:locked/>
    <w:rsid w:val="001B69A8"/>
    <w:rPr>
      <w:rFonts w:ascii="Calibri Light" w:hAnsi="Calibri Light" w:cs="Times New Roman"/>
    </w:rPr>
  </w:style>
  <w:style w:type="character" w:customStyle="1" w:styleId="a3">
    <w:name w:val="Название Знак"/>
    <w:basedOn w:val="a0"/>
    <w:uiPriority w:val="10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customStyle="1" w:styleId="a4">
    <w:name w:val="Подзаголовок Знак"/>
    <w:basedOn w:val="a0"/>
    <w:uiPriority w:val="11"/>
    <w:qFormat/>
    <w:locked/>
    <w:rsid w:val="001B69A8"/>
    <w:rPr>
      <w:rFonts w:ascii="Calibri Light" w:hAnsi="Calibri Light" w:cs="Times New Roman"/>
      <w:sz w:val="24"/>
    </w:rPr>
  </w:style>
  <w:style w:type="character" w:styleId="a5">
    <w:name w:val="Subtle Emphasis"/>
    <w:basedOn w:val="a0"/>
    <w:uiPriority w:val="19"/>
    <w:qFormat/>
    <w:rsid w:val="001B69A8"/>
    <w:rPr>
      <w:rFonts w:cs="Times New Roman"/>
      <w:i/>
      <w:color w:val="404040"/>
    </w:rPr>
  </w:style>
  <w:style w:type="character" w:customStyle="1" w:styleId="-">
    <w:name w:val="Интернет-ссылка"/>
    <w:basedOn w:val="a0"/>
    <w:uiPriority w:val="99"/>
    <w:semiHidden/>
    <w:unhideWhenUsed/>
    <w:rsid w:val="001B69A8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8746BE"/>
    <w:rPr>
      <w:rFonts w:cs="Times New Roman"/>
      <w:b/>
    </w:rPr>
  </w:style>
  <w:style w:type="character" w:customStyle="1" w:styleId="a7">
    <w:name w:val="Верхний колонтитул Знак"/>
    <w:basedOn w:val="a0"/>
    <w:uiPriority w:val="99"/>
    <w:qFormat/>
    <w:locked/>
    <w:rsid w:val="008746BE"/>
    <w:rPr>
      <w:rFonts w:cs="Times New Roman"/>
    </w:rPr>
  </w:style>
  <w:style w:type="character" w:customStyle="1" w:styleId="a8">
    <w:name w:val="Нижний колонтитул Знак"/>
    <w:basedOn w:val="a0"/>
    <w:uiPriority w:val="99"/>
    <w:qFormat/>
    <w:locked/>
    <w:rsid w:val="008746BE"/>
    <w:rPr>
      <w:rFonts w:cs="Times New Roman"/>
    </w:rPr>
  </w:style>
  <w:style w:type="character" w:customStyle="1" w:styleId="a9">
    <w:name w:val="Текст выноски Знак"/>
    <w:basedOn w:val="a0"/>
    <w:uiPriority w:val="99"/>
    <w:semiHidden/>
    <w:qFormat/>
    <w:locked/>
    <w:rsid w:val="006E6BD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414B70"/>
  </w:style>
  <w:style w:type="character" w:customStyle="1" w:styleId="ListLabel1">
    <w:name w:val="ListLabel 1"/>
    <w:qFormat/>
    <w:rsid w:val="00D47CA1"/>
    <w:rPr>
      <w:sz w:val="20"/>
    </w:rPr>
  </w:style>
  <w:style w:type="character" w:customStyle="1" w:styleId="ListLabel2">
    <w:name w:val="ListLabel 2"/>
    <w:qFormat/>
    <w:rsid w:val="00D47CA1"/>
    <w:rPr>
      <w:sz w:val="20"/>
    </w:rPr>
  </w:style>
  <w:style w:type="character" w:customStyle="1" w:styleId="ListLabel3">
    <w:name w:val="ListLabel 3"/>
    <w:qFormat/>
    <w:rsid w:val="00D47CA1"/>
    <w:rPr>
      <w:sz w:val="20"/>
    </w:rPr>
  </w:style>
  <w:style w:type="character" w:customStyle="1" w:styleId="ListLabel4">
    <w:name w:val="ListLabel 4"/>
    <w:qFormat/>
    <w:rsid w:val="00D47CA1"/>
    <w:rPr>
      <w:sz w:val="20"/>
    </w:rPr>
  </w:style>
  <w:style w:type="character" w:customStyle="1" w:styleId="ListLabel5">
    <w:name w:val="ListLabel 5"/>
    <w:qFormat/>
    <w:rsid w:val="00D47CA1"/>
    <w:rPr>
      <w:sz w:val="20"/>
    </w:rPr>
  </w:style>
  <w:style w:type="character" w:customStyle="1" w:styleId="ListLabel6">
    <w:name w:val="ListLabel 6"/>
    <w:qFormat/>
    <w:rsid w:val="00D47CA1"/>
    <w:rPr>
      <w:sz w:val="20"/>
    </w:rPr>
  </w:style>
  <w:style w:type="character" w:customStyle="1" w:styleId="ListLabel7">
    <w:name w:val="ListLabel 7"/>
    <w:qFormat/>
    <w:rsid w:val="00D47CA1"/>
    <w:rPr>
      <w:sz w:val="20"/>
    </w:rPr>
  </w:style>
  <w:style w:type="character" w:customStyle="1" w:styleId="ListLabel8">
    <w:name w:val="ListLabel 8"/>
    <w:qFormat/>
    <w:rsid w:val="00D47CA1"/>
    <w:rPr>
      <w:sz w:val="20"/>
    </w:rPr>
  </w:style>
  <w:style w:type="character" w:customStyle="1" w:styleId="ListLabel9">
    <w:name w:val="ListLabel 9"/>
    <w:qFormat/>
    <w:rsid w:val="00D47CA1"/>
    <w:rPr>
      <w:sz w:val="20"/>
    </w:rPr>
  </w:style>
  <w:style w:type="paragraph" w:customStyle="1" w:styleId="aa">
    <w:name w:val="Заголовок"/>
    <w:basedOn w:val="a"/>
    <w:next w:val="ab"/>
    <w:qFormat/>
    <w:rsid w:val="00D47CA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rsid w:val="00D47CA1"/>
    <w:pPr>
      <w:spacing w:after="140" w:line="276" w:lineRule="auto"/>
    </w:pPr>
  </w:style>
  <w:style w:type="paragraph" w:styleId="ac">
    <w:name w:val="List"/>
    <w:basedOn w:val="ab"/>
    <w:rsid w:val="00D47CA1"/>
    <w:rPr>
      <w:rFonts w:cs="Lucida Sans"/>
    </w:rPr>
  </w:style>
  <w:style w:type="paragraph" w:customStyle="1" w:styleId="Caption">
    <w:name w:val="Caption"/>
    <w:basedOn w:val="a"/>
    <w:qFormat/>
    <w:rsid w:val="00D47CA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rsid w:val="00D47CA1"/>
    <w:pPr>
      <w:suppressLineNumbers/>
    </w:pPr>
    <w:rPr>
      <w:rFonts w:cs="Lucida Sans"/>
    </w:rPr>
  </w:style>
  <w:style w:type="paragraph" w:styleId="ae">
    <w:name w:val="Title"/>
    <w:basedOn w:val="a"/>
    <w:uiPriority w:val="10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af">
    <w:name w:val="Subtitle"/>
    <w:basedOn w:val="a"/>
    <w:uiPriority w:val="11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paragraph" w:customStyle="1" w:styleId="Header">
    <w:name w:val="Header"/>
    <w:basedOn w:val="a"/>
    <w:uiPriority w:val="99"/>
    <w:unhideWhenUsed/>
    <w:rsid w:val="008746BE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unhideWhenUsed/>
    <w:rsid w:val="008746BE"/>
    <w:pPr>
      <w:tabs>
        <w:tab w:val="center" w:pos="4677"/>
        <w:tab w:val="right" w:pos="9355"/>
      </w:tabs>
    </w:pPr>
  </w:style>
  <w:style w:type="paragraph" w:styleId="af0">
    <w:name w:val="Balloon Text"/>
    <w:basedOn w:val="a"/>
    <w:uiPriority w:val="99"/>
    <w:semiHidden/>
    <w:unhideWhenUsed/>
    <w:qFormat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semiHidden/>
    <w:unhideWhenUsed/>
    <w:qFormat/>
    <w:rsid w:val="00414B7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E7C8-9940-4CA4-A9E9-B87C53AA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581</Words>
  <Characters>3317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Красов Дмитрий Владимирович</dc:creator>
  <dc:description/>
  <cp:lastModifiedBy>admin</cp:lastModifiedBy>
  <cp:revision>6</cp:revision>
  <cp:lastPrinted>2016-09-14T09:42:00Z</cp:lastPrinted>
  <dcterms:created xsi:type="dcterms:W3CDTF">2017-06-07T12:32:00Z</dcterms:created>
  <dcterms:modified xsi:type="dcterms:W3CDTF">2023-06-13T12:19:00Z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