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4B" w:rsidRDefault="002A744B" w:rsidP="002A744B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Межрайонная прокуратура </w:t>
      </w:r>
      <w:proofErr w:type="spellStart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Нефтегорского</w:t>
      </w:r>
      <w:proofErr w:type="spellEnd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района Самарской области разъясняет:</w:t>
      </w:r>
    </w:p>
    <w:p w:rsidR="002A744B" w:rsidRPr="00DB1B61" w:rsidRDefault="002A744B" w:rsidP="002A744B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1B61">
        <w:rPr>
          <w:rFonts w:ascii="Times New Roman" w:hAnsi="Times New Roman" w:cs="Times New Roman"/>
          <w:b/>
          <w:sz w:val="28"/>
          <w:szCs w:val="28"/>
        </w:rPr>
        <w:t>О порядке установления факта трудовых отношений</w:t>
      </w:r>
      <w:bookmarkEnd w:id="0"/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В соответствии со ст.67 Трудового кодекса Российской Федерации работодатель обязан оформить трудовой договор в письменной форме в течение трех рабочих дней с того дня, когда фактически допустил работника к исполнению служебных обязанностей.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В случае, когда граждане трудоустраиваются без оформления трудовых отношений или не отслеживают надлежащее их оформление, работник фактически допущен к работе, но трудовой договор с ним не подписан, приказ о приеме на работу не издан, то есть письменные доказательства, свидетельствующие о наличии трудовых правоотношений, отсутствуют.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B61">
        <w:rPr>
          <w:rFonts w:ascii="Times New Roman" w:hAnsi="Times New Roman" w:cs="Times New Roman"/>
          <w:sz w:val="28"/>
          <w:szCs w:val="28"/>
        </w:rPr>
        <w:t xml:space="preserve">В таких ситуациях следует руководствоваться положениями </w:t>
      </w:r>
      <w:proofErr w:type="spellStart"/>
      <w:r w:rsidRPr="00DB1B61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DB1B61">
        <w:rPr>
          <w:rFonts w:ascii="Times New Roman" w:hAnsi="Times New Roman" w:cs="Times New Roman"/>
          <w:sz w:val="28"/>
          <w:szCs w:val="28"/>
        </w:rPr>
        <w:t>. 16, 67, 67.1, 68 Трудового кодекса Российской Федерации, согласно которым трудовые отношения между работником и работодателем считаются установленными, если работник фактически допущен к работе с ведома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  <w:proofErr w:type="gramEnd"/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При указанных обстоятельствах договор считается заключенным.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работе. А если отношения, связанные с использованием личного труда, возникли на основании гражданско-правового договора, но впоследствии были признаны трудовыми отношениями, - не позднее трех рабочих дней со дня признания этих отношений трудовыми, если иное не установлено судом.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Если работодатель игнорирует или уклоняется от требования работника, следует собрать доказательства наличия трудовых отношений с работодателем для защиты своих прав, после чего необходимо обратиться в прокуратуру, трудовую инспекцию и (или) в суд.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признания факта трудовых отношений при отсутствии заключенного трудового договора (или его подмены гражданско-правовым договором) учитываются следующее документы и обстоятельства: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- письменные задания, копии отчетов о работе, пропуск на предприятие (организацию), униформа с эмблемой организации, доступ к электронной почте предприятия, фотографии, проездные документы, записи видеокамер, подтверждающие осуществление трудовой деятельности и т.д.;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- подчинение работника правилам внутреннего трудового распорядка, определенному режиму;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- пояснения свидетелей, в том числе сотрудников, официально трудоустроенных у работодателя, которые подтверждают выполнение работником трудовой функции;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- оплата выполненной работы ежемесячно и без подписания акта выполненных работ.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B61">
        <w:rPr>
          <w:rFonts w:ascii="Times New Roman" w:hAnsi="Times New Roman" w:cs="Times New Roman"/>
          <w:sz w:val="28"/>
          <w:szCs w:val="28"/>
        </w:rPr>
        <w:t>Если у работника нет письменного трудового договора, приказа о приеме на работу, иных документов, из которых суд может сделать вывод о размере заработной платы работника, в этом случае суды, установив наличие фактических трудовых отношений, взыскивают с работодателя заработную плату за фактически отработанное время, исходя из минимального размера оплаты труда, установленного в соответствующем субъекте Российской Федерации с учетом районного коэффициента.</w:t>
      </w:r>
      <w:proofErr w:type="gramEnd"/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Наряду с этим истец вправе заявить требования о внесении записи в трудовую книжку, выплате взносов обязательного пенсионного и медицинского страхования, налога в бюджет по месту учета налогового агента, взыскании заработной платы и компенсации морального вреда.</w:t>
      </w:r>
    </w:p>
    <w:p w:rsidR="002A744B" w:rsidRPr="00DB1B61" w:rsidRDefault="002A744B" w:rsidP="002A74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Исходя из обстоятельств дела, степени понесенных истцом нравственных страданий, принимая во внимание, что его право на получение заработной платы нарушено, суд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1B61">
        <w:rPr>
          <w:rFonts w:ascii="Times New Roman" w:hAnsi="Times New Roman" w:cs="Times New Roman"/>
          <w:sz w:val="28"/>
          <w:szCs w:val="28"/>
        </w:rPr>
        <w:t xml:space="preserve"> руководствуясь положениями ст.237 Трудового кодекса Российской Федерации может взыскать с ответчика компенсацию морального вреда.</w:t>
      </w:r>
    </w:p>
    <w:p w:rsidR="008657F6" w:rsidRDefault="008657F6"/>
    <w:sectPr w:rsidR="0086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4B"/>
    <w:rsid w:val="002A744B"/>
    <w:rsid w:val="008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2023-12-13T05:13:00Z</dcterms:created>
  <dcterms:modified xsi:type="dcterms:W3CDTF">2023-12-13T05:13:00Z</dcterms:modified>
</cp:coreProperties>
</file>