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915" w:rsidRDefault="00071915" w:rsidP="00071915">
      <w:pPr>
        <w:shd w:val="clear" w:color="auto" w:fill="FFFFFF"/>
        <w:spacing w:before="240" w:after="240" w:line="450" w:lineRule="atLeast"/>
        <w:jc w:val="both"/>
        <w:outlineLvl w:val="1"/>
        <w:rPr>
          <w:rFonts w:ascii="Times New Roman" w:eastAsia="Times New Roman" w:hAnsi="Times New Roman" w:cs="Times New Roman"/>
          <w:b/>
          <w:bCs/>
          <w:color w:val="1C1C1C"/>
          <w:sz w:val="28"/>
          <w:szCs w:val="28"/>
          <w:lang w:eastAsia="ru-RU"/>
        </w:rPr>
      </w:pPr>
      <w:r w:rsidRPr="0010786C">
        <w:rPr>
          <w:rFonts w:ascii="Times New Roman" w:eastAsia="Times New Roman" w:hAnsi="Times New Roman" w:cs="Times New Roman"/>
          <w:b/>
          <w:bCs/>
          <w:color w:val="1C1C1C"/>
          <w:sz w:val="28"/>
          <w:szCs w:val="28"/>
          <w:lang w:eastAsia="ru-RU"/>
        </w:rPr>
        <w:t xml:space="preserve">Межрайонная прокуратура </w:t>
      </w:r>
      <w:proofErr w:type="spellStart"/>
      <w:r w:rsidRPr="0010786C">
        <w:rPr>
          <w:rFonts w:ascii="Times New Roman" w:eastAsia="Times New Roman" w:hAnsi="Times New Roman" w:cs="Times New Roman"/>
          <w:b/>
          <w:bCs/>
          <w:color w:val="1C1C1C"/>
          <w:sz w:val="28"/>
          <w:szCs w:val="28"/>
          <w:lang w:eastAsia="ru-RU"/>
        </w:rPr>
        <w:t>Нефтегорского</w:t>
      </w:r>
      <w:proofErr w:type="spellEnd"/>
      <w:r w:rsidRPr="0010786C">
        <w:rPr>
          <w:rFonts w:ascii="Times New Roman" w:eastAsia="Times New Roman" w:hAnsi="Times New Roman" w:cs="Times New Roman"/>
          <w:b/>
          <w:bCs/>
          <w:color w:val="1C1C1C"/>
          <w:sz w:val="28"/>
          <w:szCs w:val="28"/>
          <w:lang w:eastAsia="ru-RU"/>
        </w:rPr>
        <w:t xml:space="preserve"> района Самарской области разъясняет:</w:t>
      </w:r>
    </w:p>
    <w:p w:rsidR="00071915" w:rsidRDefault="00071915" w:rsidP="00071915">
      <w:pPr>
        <w:ind w:firstLine="708"/>
        <w:contextualSpacing/>
        <w:jc w:val="center"/>
        <w:rPr>
          <w:rFonts w:ascii="Times New Roman" w:hAnsi="Times New Roman" w:cs="Times New Roman"/>
          <w:b/>
          <w:sz w:val="28"/>
          <w:szCs w:val="28"/>
        </w:rPr>
      </w:pPr>
      <w:bookmarkStart w:id="0" w:name="_GoBack"/>
      <w:r w:rsidRPr="0010786C">
        <w:rPr>
          <w:rFonts w:ascii="Times New Roman" w:hAnsi="Times New Roman" w:cs="Times New Roman"/>
          <w:b/>
          <w:sz w:val="28"/>
          <w:szCs w:val="28"/>
        </w:rPr>
        <w:t>Ответственность государственного органа в случае непринятия жалобы</w:t>
      </w:r>
    </w:p>
    <w:bookmarkEnd w:id="0"/>
    <w:p w:rsidR="00071915" w:rsidRPr="0010786C" w:rsidRDefault="00071915" w:rsidP="00071915">
      <w:pPr>
        <w:ind w:firstLine="708"/>
        <w:contextualSpacing/>
        <w:jc w:val="center"/>
        <w:rPr>
          <w:rFonts w:ascii="Times New Roman" w:hAnsi="Times New Roman" w:cs="Times New Roman"/>
          <w:b/>
          <w:sz w:val="28"/>
          <w:szCs w:val="28"/>
        </w:rPr>
      </w:pPr>
    </w:p>
    <w:p w:rsidR="00071915" w:rsidRPr="0010786C" w:rsidRDefault="00071915" w:rsidP="00071915">
      <w:pPr>
        <w:ind w:firstLine="708"/>
        <w:contextualSpacing/>
        <w:jc w:val="both"/>
        <w:rPr>
          <w:rFonts w:ascii="Times New Roman" w:hAnsi="Times New Roman" w:cs="Times New Roman"/>
          <w:sz w:val="28"/>
          <w:szCs w:val="28"/>
        </w:rPr>
      </w:pPr>
      <w:r w:rsidRPr="0010786C">
        <w:rPr>
          <w:rFonts w:ascii="Times New Roman" w:hAnsi="Times New Roman" w:cs="Times New Roman"/>
          <w:sz w:val="28"/>
          <w:szCs w:val="28"/>
        </w:rPr>
        <w:t>Федеральным законом от 22.05.2006 № 59-ФЗ «О порядке рассмотрения обращений граждан РФ» установлен порядок рассмотрения поступающих обращений.</w:t>
      </w:r>
    </w:p>
    <w:p w:rsidR="00071915" w:rsidRPr="0010786C" w:rsidRDefault="00071915" w:rsidP="00071915">
      <w:pPr>
        <w:ind w:firstLine="708"/>
        <w:contextualSpacing/>
        <w:jc w:val="both"/>
        <w:rPr>
          <w:rFonts w:ascii="Times New Roman" w:hAnsi="Times New Roman" w:cs="Times New Roman"/>
          <w:sz w:val="28"/>
          <w:szCs w:val="28"/>
        </w:rPr>
      </w:pPr>
      <w:r w:rsidRPr="0010786C">
        <w:rPr>
          <w:rFonts w:ascii="Times New Roman" w:hAnsi="Times New Roman" w:cs="Times New Roman"/>
          <w:sz w:val="28"/>
          <w:szCs w:val="28"/>
        </w:rPr>
        <w:t>Статьей 2 Закона об обращениях граждан установлено право граждан на обращение в государственные органы, органы местного самоуправления и их должностным лицам.</w:t>
      </w:r>
    </w:p>
    <w:p w:rsidR="00071915" w:rsidRPr="0010786C" w:rsidRDefault="00071915" w:rsidP="00071915">
      <w:pPr>
        <w:ind w:firstLine="708"/>
        <w:contextualSpacing/>
        <w:jc w:val="both"/>
        <w:rPr>
          <w:rFonts w:ascii="Times New Roman" w:hAnsi="Times New Roman" w:cs="Times New Roman"/>
          <w:sz w:val="28"/>
          <w:szCs w:val="28"/>
        </w:rPr>
      </w:pPr>
      <w:r w:rsidRPr="0010786C">
        <w:rPr>
          <w:rFonts w:ascii="Times New Roman" w:hAnsi="Times New Roman" w:cs="Times New Roman"/>
          <w:sz w:val="28"/>
          <w:szCs w:val="28"/>
        </w:rPr>
        <w:t xml:space="preserve">Согласно </w:t>
      </w:r>
      <w:proofErr w:type="spellStart"/>
      <w:r w:rsidRPr="0010786C">
        <w:rPr>
          <w:rFonts w:ascii="Times New Roman" w:hAnsi="Times New Roman" w:cs="Times New Roman"/>
          <w:sz w:val="28"/>
          <w:szCs w:val="28"/>
        </w:rPr>
        <w:t>пп</w:t>
      </w:r>
      <w:proofErr w:type="spellEnd"/>
      <w:r w:rsidRPr="0010786C">
        <w:rPr>
          <w:rFonts w:ascii="Times New Roman" w:hAnsi="Times New Roman" w:cs="Times New Roman"/>
          <w:sz w:val="28"/>
          <w:szCs w:val="28"/>
        </w:rPr>
        <w:t>. 4 п.1 ст. 4 Закона, жалоба является одной из форм обращения обращении, просьбой гражданина о восстановлении или защите его нарушенных прав, свобод или законных интересов других лиц. В соответствии со ст. 9 Закона, обращение, поступившее в государственный орган, орган местного самоуправления или должностному лицу в соответствии их компетенцией, подлежит обязательному рассмотрению.</w:t>
      </w:r>
    </w:p>
    <w:p w:rsidR="00071915" w:rsidRPr="0010786C" w:rsidRDefault="00071915" w:rsidP="00071915">
      <w:pPr>
        <w:ind w:firstLine="708"/>
        <w:contextualSpacing/>
        <w:jc w:val="both"/>
        <w:rPr>
          <w:rFonts w:ascii="Times New Roman" w:hAnsi="Times New Roman" w:cs="Times New Roman"/>
          <w:sz w:val="28"/>
          <w:szCs w:val="28"/>
        </w:rPr>
      </w:pPr>
      <w:r w:rsidRPr="0010786C">
        <w:rPr>
          <w:rFonts w:ascii="Times New Roman" w:hAnsi="Times New Roman" w:cs="Times New Roman"/>
          <w:sz w:val="28"/>
          <w:szCs w:val="28"/>
        </w:rPr>
        <w:t>Необоснованный отказ в принятии жалобы гражданина является нарушением порядка рассмотрения обращений граждан, установленного федеральным законодательством. За данное нарушение предусмотрена административная ответственность по ст. 5.59 Кодекса Российской Федерации об административных правонарушениях, влекущая наложение административного штрафа в размере от пяти тысяч до десяти тысяч рублей.</w:t>
      </w:r>
    </w:p>
    <w:p w:rsidR="00071915" w:rsidRPr="0010786C" w:rsidRDefault="00071915" w:rsidP="00071915">
      <w:pPr>
        <w:ind w:firstLine="708"/>
        <w:contextualSpacing/>
        <w:jc w:val="both"/>
        <w:rPr>
          <w:rFonts w:ascii="Times New Roman" w:hAnsi="Times New Roman" w:cs="Times New Roman"/>
          <w:sz w:val="28"/>
          <w:szCs w:val="28"/>
        </w:rPr>
      </w:pPr>
      <w:r w:rsidRPr="0010786C">
        <w:rPr>
          <w:rFonts w:ascii="Times New Roman" w:hAnsi="Times New Roman" w:cs="Times New Roman"/>
          <w:sz w:val="28"/>
          <w:szCs w:val="28"/>
        </w:rPr>
        <w:t>Также ст. 18 Закона об обращениях граждан предусмотрено, что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071915" w:rsidRDefault="00071915" w:rsidP="00071915">
      <w:pPr>
        <w:ind w:firstLine="708"/>
        <w:contextualSpacing/>
        <w:jc w:val="both"/>
        <w:rPr>
          <w:rFonts w:ascii="Times New Roman" w:hAnsi="Times New Roman" w:cs="Times New Roman"/>
          <w:sz w:val="28"/>
          <w:szCs w:val="28"/>
        </w:rPr>
      </w:pPr>
    </w:p>
    <w:p w:rsidR="008657F6" w:rsidRDefault="008657F6"/>
    <w:sectPr w:rsidR="0086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15"/>
    <w:rsid w:val="00071915"/>
    <w:rsid w:val="00865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Company>SPecialiST RePack</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1</cp:revision>
  <dcterms:created xsi:type="dcterms:W3CDTF">2023-12-13T05:08:00Z</dcterms:created>
  <dcterms:modified xsi:type="dcterms:W3CDTF">2023-12-13T05:08:00Z</dcterms:modified>
</cp:coreProperties>
</file>